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2" w:rsidRPr="00C552F2" w:rsidRDefault="00A44D08" w:rsidP="00C552F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val="en-US" w:eastAsia="bg-BG"/>
        </w:rPr>
      </w:pPr>
      <w:r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 xml:space="preserve">Образец № 2 </w:t>
      </w:r>
      <w:r w:rsidR="00722960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 xml:space="preserve">- </w:t>
      </w:r>
      <w:bookmarkStart w:id="0" w:name="_GoBack"/>
      <w:bookmarkEnd w:id="0"/>
      <w:r w:rsidR="00C552F2" w:rsidRPr="00C552F2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>Проект на договор</w:t>
      </w:r>
    </w:p>
    <w:p w:rsidR="00C552F2" w:rsidRPr="00C552F2" w:rsidRDefault="00C552F2" w:rsidP="00C552F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bg-BG"/>
        </w:rPr>
        <w:t>(Настоящият проек</w:t>
      </w:r>
      <w:r w:rsidR="005F2CFA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bg-BG"/>
        </w:rPr>
        <w:t xml:space="preserve">т на договор ще се използва при </w:t>
      </w:r>
      <w:r w:rsidRPr="00C552F2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bg-BG"/>
        </w:rPr>
        <w:t>сключване на договор)</w:t>
      </w:r>
    </w:p>
    <w:p w:rsidR="00C552F2" w:rsidRPr="00C552F2" w:rsidRDefault="00C552F2" w:rsidP="00C552F2">
      <w:pPr>
        <w:tabs>
          <w:tab w:val="left" w:pos="720"/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ab/>
      </w: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ab/>
      </w:r>
    </w:p>
    <w:p w:rsidR="00C552F2" w:rsidRPr="00C552F2" w:rsidRDefault="00C552F2" w:rsidP="00C552F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C552F2" w:rsidRPr="00C552F2" w:rsidRDefault="00C552F2" w:rsidP="00C552F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Д О Г О В О Р</w:t>
      </w:r>
    </w:p>
    <w:p w:rsidR="00C552F2" w:rsidRPr="00C552F2" w:rsidRDefault="00C552F2" w:rsidP="00C552F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C552F2" w:rsidRPr="00C552F2" w:rsidRDefault="00C552F2" w:rsidP="00C552F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C552F2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№………/.....………2019 г.</w:t>
      </w: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C552F2" w:rsidRPr="00C552F2" w:rsidRDefault="00C552F2" w:rsidP="00C552F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C552F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Днес,…………......…2019 г., в гр. </w:t>
      </w:r>
      <w:r w:rsidR="007F78FA">
        <w:rPr>
          <w:rFonts w:ascii="Arial Narrow" w:eastAsia="Times New Roman" w:hAnsi="Arial Narrow" w:cs="Times New Roman"/>
          <w:sz w:val="24"/>
          <w:szCs w:val="24"/>
          <w:lang w:eastAsia="bg-BG"/>
        </w:rPr>
        <w:t>Ловеч</w:t>
      </w:r>
      <w:r w:rsidRPr="00C552F2">
        <w:rPr>
          <w:rFonts w:ascii="Arial Narrow" w:eastAsia="Times New Roman" w:hAnsi="Arial Narrow" w:cs="Times New Roman"/>
          <w:sz w:val="24"/>
          <w:szCs w:val="24"/>
          <w:lang w:eastAsia="bg-BG"/>
        </w:rPr>
        <w:t>, между</w:t>
      </w:r>
    </w:p>
    <w:p w:rsidR="00C552F2" w:rsidRPr="00C552F2" w:rsidRDefault="00C552F2" w:rsidP="00C552F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C552F2" w:rsidRPr="00C552F2" w:rsidRDefault="008407FF" w:rsidP="00C552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МНОГОПРОФИЛНА БОЛНИЦА ЗА АКТИВНО ЛЕЧЕНИЕ ”ПРОФ. Д-Р ПАРАСКЕВ СТОЯНОВ” АД - ЛОВЕЧ, представлявана от д-р Румяна Петрова </w:t>
      </w:r>
      <w:proofErr w:type="spellStart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Нановска</w:t>
      </w:r>
      <w:proofErr w:type="spellEnd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Изпълнителен директор на МБАЛ</w:t>
      </w:r>
      <w:r w:rsidR="00AF4F5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“проф.д-р.Параскев Стоянов“ АД</w:t>
      </w:r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Детелина Георгиева – главен счетоводител, с адрес </w:t>
      </w:r>
      <w:r w:rsidR="00AF4F5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5500 </w:t>
      </w:r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гр.Ловеч, ул. ”</w:t>
      </w:r>
      <w:proofErr w:type="spellStart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Съйко</w:t>
      </w:r>
      <w:proofErr w:type="spellEnd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Съев</w:t>
      </w:r>
      <w:proofErr w:type="spellEnd"/>
      <w:r w:rsidRPr="008407FF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№27, ЕИК по БУЛСТАТ 110503990, наричана за краткост ”ВЪЗЛОЖИТЕЛ” от една страна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C552F2" w:rsidRPr="00C552F2" w:rsidRDefault="00C552F2" w:rsidP="00C552F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C552F2" w:rsidRPr="00C552F2" w:rsidRDefault="00C552F2" w:rsidP="00C552F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…………………………………….., със седалище и адрес на управление: ………………………,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ЕИК/ код по Регистър БУЛСТАТ/регистрационен номер или друг идентификационен код ……………………………,  ДДС номер ……………………………………………………..,представляван от ………………………….., в качеството на …………………………, наричано по-долу за краткост ИЗПЪЛНИТЕЛ, от друга страна,</w:t>
      </w: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(ВЪЗЛОЖИТЕЛЯТ и ИЗПЪЛНИТЕЛЯТ наричани заедно „Страните“, а всеки от тях поотделно „Страна“)</w:t>
      </w:r>
    </w:p>
    <w:p w:rsidR="00C552F2" w:rsidRPr="00C552F2" w:rsidRDefault="00C552F2" w:rsidP="00C552F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2F2" w:rsidRPr="00C552F2" w:rsidRDefault="00FC509C" w:rsidP="004A6BA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основание 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Заповед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………………./ ……………… г. на ВЪЗЛОЖИТЕЛЯ за определяне на ИЗПЪЛНИТЕЛ на поръчка 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основание чл</w:t>
      </w:r>
      <w:r w:rsidR="00DC6318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20, ал.4 от ЗОП 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предмет</w:t>
      </w:r>
      <w:r w:rsidR="004A6BA7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4A6BA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Спешни строително ремонтн</w:t>
      </w:r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4A6BA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дейности </w:t>
      </w:r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proofErr w:type="spellStart"/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асансьорни</w:t>
      </w:r>
      <w:proofErr w:type="spellEnd"/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уредби</w:t>
      </w:r>
      <w:r w:rsidR="004A6BA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гаранционна поддръжка на вложените части</w:t>
      </w:r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монтирани в </w:t>
      </w:r>
      <w:proofErr w:type="spellStart"/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сградния</w:t>
      </w:r>
      <w:proofErr w:type="spellEnd"/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фонд, стопанисван и управляван от </w:t>
      </w:r>
      <w:r w:rsidR="004A6BA7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МБАЛ“проф.д-р.Параскев Стоянов</w:t>
      </w:r>
      <w:r w:rsidR="00C552F2" w:rsidRPr="00C552F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се сключи този договор („Договора/Договорът“) за следното:</w:t>
      </w:r>
    </w:p>
    <w:p w:rsidR="00C552F2" w:rsidRPr="00C552F2" w:rsidRDefault="00C552F2" w:rsidP="00C552F2">
      <w:pPr>
        <w:shd w:val="clear" w:color="auto" w:fill="FFFFFF"/>
        <w:spacing w:after="0"/>
        <w:ind w:firstLine="709"/>
        <w:jc w:val="both"/>
        <w:rPr>
          <w:rFonts w:ascii="Arial Narrow" w:eastAsia="Calibri" w:hAnsi="Arial Narrow" w:cs="Times New Roman"/>
          <w:b/>
          <w:spacing w:val="-1"/>
          <w:sz w:val="24"/>
          <w:szCs w:val="24"/>
        </w:rPr>
      </w:pPr>
    </w:p>
    <w:p w:rsidR="00C552F2" w:rsidRPr="00C552F2" w:rsidRDefault="00C552F2" w:rsidP="00C5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 xml:space="preserve">І.  ПРЕДМЕТ  НА  ДОГОВОРА </w:t>
      </w:r>
    </w:p>
    <w:p w:rsidR="00C552F2" w:rsidRPr="00C552F2" w:rsidRDefault="00C552F2" w:rsidP="00C552F2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</w:rPr>
      </w:pPr>
      <w:r w:rsidRPr="00C552F2">
        <w:rPr>
          <w:rFonts w:ascii="Arial Narrow" w:eastAsia="Calibri" w:hAnsi="Arial Narrow" w:cs="Times New Roman"/>
          <w:sz w:val="24"/>
          <w:szCs w:val="24"/>
          <w:lang w:val="ru-RU"/>
        </w:rPr>
        <w:t>Чл.1.</w:t>
      </w:r>
      <w:r w:rsidRPr="00C552F2">
        <w:rPr>
          <w:rFonts w:ascii="Arial Narrow" w:eastAsia="Calibri" w:hAnsi="Arial Narrow" w:cs="Times New Roman"/>
          <w:sz w:val="24"/>
          <w:szCs w:val="24"/>
        </w:rPr>
        <w:t xml:space="preserve"> (1) </w:t>
      </w:r>
      <w:r w:rsidRPr="00C552F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 xml:space="preserve">ВЪЗЛОЖИТЕЛЯТ възлага, а </w:t>
      </w:r>
      <w:r w:rsidRPr="00C552F2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ИЗПЪЛНИТЕЛЯТ</w:t>
      </w:r>
      <w:r w:rsidRPr="00C552F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 xml:space="preserve"> приема да предоставя срещу възнаграждение и при условията на този договор </w:t>
      </w:r>
      <w:r w:rsidR="00DC6318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>дейност</w:t>
      </w:r>
      <w:r w:rsidRPr="00C552F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 xml:space="preserve"> с предмет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</w:t>
      </w:r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 xml:space="preserve">“Спешни строително ремонтни дейности на </w:t>
      </w:r>
      <w:proofErr w:type="spellStart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>асансьорни</w:t>
      </w:r>
      <w:proofErr w:type="spellEnd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 xml:space="preserve"> уредби и гаранционна поддръжка на вложените части, монтирани в </w:t>
      </w:r>
      <w:proofErr w:type="spellStart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>сградния</w:t>
      </w:r>
      <w:proofErr w:type="spellEnd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 xml:space="preserve"> фонд, стопанисван и управляван от МБАЛ“проф.д-р</w:t>
      </w:r>
      <w:proofErr w:type="gramStart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>.П</w:t>
      </w:r>
      <w:proofErr w:type="gramEnd"/>
      <w:r w:rsidR="00DC6318" w:rsidRPr="00B32E82">
        <w:rPr>
          <w:rFonts w:ascii="Arial Narrow" w:eastAsia="Times New Roman" w:hAnsi="Arial Narrow" w:cs="Times New Roman"/>
          <w:b/>
          <w:sz w:val="24"/>
          <w:szCs w:val="24"/>
        </w:rPr>
        <w:t>араскев Стоянов</w:t>
      </w:r>
      <w:r w:rsidR="00B32E82" w:rsidRPr="00B32E82">
        <w:rPr>
          <w:rFonts w:ascii="Arial Narrow" w:eastAsia="Times New Roman" w:hAnsi="Arial Narrow" w:cs="Times New Roman"/>
          <w:b/>
          <w:sz w:val="24"/>
          <w:szCs w:val="24"/>
        </w:rPr>
        <w:t>“АД Ловеч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,</w:t>
      </w:r>
      <w:r w:rsidRPr="00C552F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наричана за краткост </w:t>
      </w:r>
      <w:r w:rsidRPr="00C552F2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„</w:t>
      </w:r>
      <w:r w:rsidR="00DB1616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Услугата</w:t>
      </w:r>
      <w:r w:rsidRPr="00C552F2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“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.</w:t>
      </w:r>
    </w:p>
    <w:p w:rsidR="00C552F2" w:rsidRPr="00C552F2" w:rsidRDefault="00C552F2" w:rsidP="00C552F2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(2) ИЗПЪЛНИТЕЛЯТ се задължава да предоставя </w:t>
      </w:r>
      <w:r w:rsidR="00A01904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Услугата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в съответствие с Техническата специ</w:t>
      </w:r>
      <w:r w:rsidR="00A01904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фикация</w:t>
      </w:r>
      <w:r w:rsidR="00C75DC5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на Възложителя, Техническото предложение</w:t>
      </w:r>
      <w:r w:rsidR="00A01904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и 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Ценовото предложение на ИЗПЪЛНИТЕЛЯ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val="en-US" w:eastAsia="bg-BG"/>
        </w:rPr>
        <w:t xml:space="preserve">, 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съставляващи съответно Приложение № 1, 2</w:t>
      </w:r>
      <w:r w:rsidR="00C75DC5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и 3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към този договор и представляващи неразделна част от него.</w:t>
      </w:r>
    </w:p>
    <w:p w:rsidR="00C552F2" w:rsidRDefault="00C552F2" w:rsidP="00C552F2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</w:rPr>
        <w:t>(3)</w:t>
      </w:r>
      <w:r w:rsidRPr="00C552F2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r w:rsidRPr="00C552F2">
        <w:rPr>
          <w:rFonts w:ascii="Arial Narrow" w:eastAsia="Times New Roman" w:hAnsi="Arial Narrow" w:cs="Times New Roman"/>
          <w:bCs/>
          <w:sz w:val="24"/>
          <w:szCs w:val="24"/>
        </w:rPr>
        <w:t>В срок до 7 седем дни от датат</w:t>
      </w:r>
      <w:r w:rsidR="00A01904">
        <w:rPr>
          <w:rFonts w:ascii="Arial Narrow" w:eastAsia="Times New Roman" w:hAnsi="Arial Narrow" w:cs="Times New Roman"/>
          <w:bCs/>
          <w:sz w:val="24"/>
          <w:szCs w:val="24"/>
        </w:rPr>
        <w:t xml:space="preserve">а на сключване на Договора, но </w:t>
      </w:r>
      <w:r w:rsidRPr="00C552F2">
        <w:rPr>
          <w:rFonts w:ascii="Arial Narrow" w:eastAsia="Times New Roman" w:hAnsi="Arial Narrow" w:cs="Times New Roman"/>
          <w:bCs/>
          <w:sz w:val="24"/>
          <w:szCs w:val="24"/>
        </w:rPr>
        <w:t xml:space="preserve">най-късно преди започване на неговото изпълнение, ИЗПЪЛНИТЕЛЯТ уведомява ВЪЗЛОЖИТЕЛЯ за името, </w:t>
      </w:r>
      <w:r w:rsidRPr="00C552F2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данните за контакт и представителите на подизпълнителите</w:t>
      </w:r>
      <w:r w:rsidRPr="00C552F2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footnoteReference w:id="1"/>
      </w:r>
      <w:r w:rsidRPr="00C552F2">
        <w:rPr>
          <w:rFonts w:ascii="Arial Narrow" w:eastAsia="Times New Roman" w:hAnsi="Arial Narrow" w:cs="Times New Roman"/>
          <w:bCs/>
          <w:sz w:val="24"/>
          <w:szCs w:val="24"/>
        </w:rPr>
        <w:t>, посочени в офертата на ИЗПЪЛНИТЕЛЯ</w:t>
      </w:r>
      <w:r w:rsidR="00A01904">
        <w:rPr>
          <w:rFonts w:ascii="Arial Narrow" w:eastAsia="Times New Roman" w:hAnsi="Arial Narrow" w:cs="Times New Roman"/>
          <w:bCs/>
          <w:sz w:val="24"/>
          <w:szCs w:val="24"/>
        </w:rPr>
        <w:t>, ако има такива</w:t>
      </w:r>
      <w:r w:rsidRPr="00C552F2">
        <w:rPr>
          <w:rFonts w:ascii="Arial Narrow" w:eastAsia="Times New Roman" w:hAnsi="Arial Narrow" w:cs="Times New Roman"/>
          <w:bCs/>
          <w:sz w:val="24"/>
          <w:szCs w:val="24"/>
        </w:rPr>
        <w:t xml:space="preserve">. ИЗПЪЛНИТЕЛЯТ уведомява ВЪЗЛОЖИТЕЛЯ за всякакви промени в предоставената информация в хода на изпълнението на Договора в срок до 7 (седем) дни от настъпване на съответното обстоятелство. </w:t>
      </w:r>
    </w:p>
    <w:p w:rsidR="003519A5" w:rsidRPr="003519A5" w:rsidRDefault="003519A5" w:rsidP="00C552F2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(</w:t>
      </w:r>
      <w:r>
        <w:rPr>
          <w:rFonts w:ascii="Arial Narrow" w:eastAsia="Times New Roman" w:hAnsi="Arial Narrow" w:cs="Times New Roman"/>
          <w:bCs/>
          <w:sz w:val="24"/>
          <w:szCs w:val="24"/>
        </w:rPr>
        <w:t>4</w:t>
      </w:r>
      <w:r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)</w:t>
      </w:r>
      <w:r w:rsidR="00A72F88" w:rsidRPr="00A72F88"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Изпълнителят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трябва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да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изготви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проектна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документация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която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да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се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извърши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преустройството</w:t>
      </w:r>
      <w:proofErr w:type="spellEnd"/>
      <w:r w:rsidR="00A72F88">
        <w:rPr>
          <w:rFonts w:ascii="Arial Narrow" w:eastAsia="Times New Roman" w:hAnsi="Arial Narrow" w:cs="Times New Roman"/>
          <w:bCs/>
          <w:sz w:val="24"/>
          <w:szCs w:val="24"/>
        </w:rPr>
        <w:t xml:space="preserve"> за всяка </w:t>
      </w:r>
      <w:proofErr w:type="spellStart"/>
      <w:r w:rsidR="00A72F88">
        <w:rPr>
          <w:rFonts w:ascii="Arial Narrow" w:eastAsia="Times New Roman" w:hAnsi="Arial Narrow" w:cs="Times New Roman"/>
          <w:bCs/>
          <w:sz w:val="24"/>
          <w:szCs w:val="24"/>
        </w:rPr>
        <w:t>асансьорна</w:t>
      </w:r>
      <w:proofErr w:type="spellEnd"/>
      <w:r w:rsidR="00A72F88">
        <w:rPr>
          <w:rFonts w:ascii="Arial Narrow" w:eastAsia="Times New Roman" w:hAnsi="Arial Narrow" w:cs="Times New Roman"/>
          <w:bCs/>
          <w:sz w:val="24"/>
          <w:szCs w:val="24"/>
        </w:rPr>
        <w:t xml:space="preserve"> уредба</w:t>
      </w:r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, 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оценка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риска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съгласно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параграф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1а, ал.1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от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допълнителни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разпоредби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Наредба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за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безопасна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експлоатация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и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технически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надзор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асансьори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(НБЕТНА),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параграф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1а, ал.2 т.1, т.2, т.3 и т.4 –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обяснителна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записка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за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извършените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промени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;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техническа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документация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,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която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е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извършено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преустройството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;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удостоверение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за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качество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и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сертификати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на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материалите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и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съставните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части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,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</w:t>
      </w:r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зползвани</w:t>
      </w:r>
      <w:proofErr w:type="spellEnd"/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при</w:t>
      </w:r>
      <w:proofErr w:type="spellEnd"/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преустройството</w:t>
      </w:r>
      <w:proofErr w:type="spellEnd"/>
      <w:r w:rsidR="00BD0AC6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; </w:t>
      </w:r>
      <w:r w:rsidR="00BD0AC6">
        <w:rPr>
          <w:rFonts w:ascii="Arial Narrow" w:eastAsia="Times New Roman" w:hAnsi="Arial Narrow" w:cs="Times New Roman"/>
          <w:bCs/>
          <w:sz w:val="24"/>
          <w:szCs w:val="24"/>
        </w:rPr>
        <w:t>Д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екларация</w:t>
      </w:r>
      <w:proofErr w:type="spellEnd"/>
      <w:r w:rsidR="00CC21CC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че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са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оценени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рисковете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във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връзка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с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извършеното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преустройство</w:t>
      </w:r>
      <w:proofErr w:type="spellEnd"/>
      <w:r w:rsidR="00A72F88" w:rsidRPr="00A72F88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.</w:t>
      </w:r>
    </w:p>
    <w:p w:rsidR="00416B44" w:rsidRDefault="00C552F2" w:rsidP="00416B44">
      <w:pPr>
        <w:keepNext/>
        <w:keepLines/>
        <w:spacing w:before="240" w:after="24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СРОК  НА ДОГОВОРА. СРОК И МЯСТО НА ИЗПЪЛНЕНИЕ</w:t>
      </w:r>
    </w:p>
    <w:p w:rsidR="00416B44" w:rsidRDefault="00C552F2" w:rsidP="00416B44">
      <w:pPr>
        <w:keepNext/>
        <w:keepLines/>
        <w:spacing w:after="0" w:line="240" w:lineRule="auto"/>
        <w:jc w:val="both"/>
        <w:outlineLvl w:val="1"/>
        <w:rPr>
          <w:rFonts w:ascii="Arial Narrow" w:eastAsia="Times New Roman" w:hAnsi="Arial Narrow" w:cs="Times New Roman"/>
          <w:i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>Чл. 4.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Договорът влиза в сила </w:t>
      </w:r>
      <w:r w:rsidR="00416B44">
        <w:rPr>
          <w:rFonts w:ascii="Arial Narrow" w:eastAsia="Times New Roman" w:hAnsi="Arial Narrow" w:cs="Times New Roman"/>
          <w:sz w:val="24"/>
          <w:szCs w:val="24"/>
        </w:rPr>
        <w:t>от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датата на </w:t>
      </w:r>
      <w:r w:rsidR="00416B44">
        <w:rPr>
          <w:rFonts w:ascii="Arial Narrow" w:eastAsia="Times New Roman" w:hAnsi="Arial Narrow" w:cs="Times New Roman"/>
          <w:sz w:val="24"/>
          <w:szCs w:val="24"/>
        </w:rPr>
        <w:t>подписването му</w:t>
      </w:r>
      <w:r w:rsidRPr="00C552F2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C552F2" w:rsidRPr="0054199C" w:rsidRDefault="00C552F2" w:rsidP="00416B44">
      <w:pPr>
        <w:keepNext/>
        <w:keepLines/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4199C">
        <w:rPr>
          <w:rFonts w:ascii="Arial Narrow" w:eastAsia="Times New Roman" w:hAnsi="Arial Narrow" w:cs="Times New Roman"/>
          <w:b/>
          <w:sz w:val="24"/>
          <w:szCs w:val="24"/>
        </w:rPr>
        <w:t>Чл. 5.</w:t>
      </w:r>
      <w:r w:rsidRPr="0054199C">
        <w:rPr>
          <w:rFonts w:ascii="Arial Narrow" w:eastAsia="Times New Roman" w:hAnsi="Arial Narrow" w:cs="Times New Roman"/>
          <w:sz w:val="24"/>
          <w:szCs w:val="24"/>
        </w:rPr>
        <w:t xml:space="preserve"> Срокът на Договора е </w:t>
      </w:r>
      <w:r w:rsidR="006E3015" w:rsidRPr="0054199C">
        <w:rPr>
          <w:rFonts w:ascii="Arial Narrow" w:eastAsia="Times New Roman" w:hAnsi="Arial Narrow" w:cs="Times New Roman"/>
          <w:sz w:val="24"/>
          <w:szCs w:val="24"/>
        </w:rPr>
        <w:t>3</w:t>
      </w:r>
      <w:r w:rsidR="00235B86" w:rsidRPr="005419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4199C">
        <w:rPr>
          <w:rFonts w:ascii="Arial Narrow" w:eastAsia="Times New Roman" w:hAnsi="Arial Narrow" w:cs="Times New Roman"/>
          <w:sz w:val="24"/>
          <w:szCs w:val="24"/>
        </w:rPr>
        <w:t xml:space="preserve">месеца, считано от датата на </w:t>
      </w:r>
      <w:proofErr w:type="spellStart"/>
      <w:r w:rsidR="006B4AD7" w:rsidRPr="0054199C">
        <w:rPr>
          <w:rFonts w:ascii="Arial Narrow" w:hAnsi="Arial Narrow"/>
          <w:sz w:val="24"/>
          <w:szCs w:val="24"/>
        </w:rPr>
        <w:t>Възлагателно</w:t>
      </w:r>
      <w:proofErr w:type="spellEnd"/>
      <w:r w:rsidR="006B4AD7" w:rsidRPr="0054199C">
        <w:rPr>
          <w:rFonts w:ascii="Arial Narrow" w:hAnsi="Arial Narrow"/>
          <w:sz w:val="24"/>
          <w:szCs w:val="24"/>
        </w:rPr>
        <w:t xml:space="preserve"> писмо от Възложителя</w:t>
      </w:r>
      <w:r w:rsidR="006B4AD7" w:rsidRPr="0054199C">
        <w:rPr>
          <w:rFonts w:ascii="Arial Narrow" w:eastAsia="Times New Roman" w:hAnsi="Arial Narrow" w:cs="Times New Roman"/>
          <w:sz w:val="24"/>
          <w:szCs w:val="24"/>
        </w:rPr>
        <w:t xml:space="preserve"> в частта за и</w:t>
      </w:r>
      <w:r w:rsidR="00235B86" w:rsidRPr="0054199C">
        <w:rPr>
          <w:rFonts w:ascii="Arial Narrow" w:eastAsia="Times New Roman" w:hAnsi="Arial Narrow" w:cs="Times New Roman"/>
          <w:sz w:val="24"/>
          <w:szCs w:val="24"/>
        </w:rPr>
        <w:t>звършване</w:t>
      </w:r>
      <w:r w:rsidR="006B4AD7" w:rsidRPr="005419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35B86" w:rsidRPr="0054199C">
        <w:rPr>
          <w:rFonts w:ascii="Arial Narrow" w:eastAsia="Times New Roman" w:hAnsi="Arial Narrow" w:cs="Times New Roman"/>
          <w:sz w:val="24"/>
          <w:szCs w:val="24"/>
        </w:rPr>
        <w:t xml:space="preserve">на строително ремонтна дейност на </w:t>
      </w:r>
      <w:proofErr w:type="spellStart"/>
      <w:r w:rsidR="00235B86" w:rsidRPr="0054199C">
        <w:rPr>
          <w:rFonts w:ascii="Arial Narrow" w:eastAsia="Times New Roman" w:hAnsi="Arial Narrow" w:cs="Times New Roman"/>
          <w:sz w:val="24"/>
          <w:szCs w:val="24"/>
        </w:rPr>
        <w:t>асансьорните</w:t>
      </w:r>
      <w:proofErr w:type="spellEnd"/>
      <w:r w:rsidR="00235B86" w:rsidRPr="0054199C">
        <w:rPr>
          <w:rFonts w:ascii="Arial Narrow" w:eastAsia="Times New Roman" w:hAnsi="Arial Narrow" w:cs="Times New Roman"/>
          <w:sz w:val="24"/>
          <w:szCs w:val="24"/>
        </w:rPr>
        <w:t xml:space="preserve"> уредби и 24 месеца гаранция на вложените материали.</w:t>
      </w:r>
    </w:p>
    <w:p w:rsidR="00AF4F5F" w:rsidRDefault="00AF4F5F" w:rsidP="00AF4F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6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Мястото на изпълнение на Договора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сградата на </w:t>
      </w:r>
      <w:r w:rsidRPr="00AF4F5F">
        <w:rPr>
          <w:rFonts w:ascii="Arial Narrow" w:eastAsia="Times New Roman" w:hAnsi="Arial Narrow" w:cs="Times New Roman"/>
          <w:sz w:val="24"/>
          <w:szCs w:val="24"/>
        </w:rPr>
        <w:t xml:space="preserve">МНОГОПРОФИЛНА БОЛНИЦА ЗА АКТИВНО ЛЕЧЕНИЕ ”ПРОФ. Д-Р ПАРАСКЕВ СТОЯНОВ” АД </w:t>
      </w:r>
      <w:r>
        <w:rPr>
          <w:rFonts w:ascii="Arial Narrow" w:eastAsia="Times New Roman" w:hAnsi="Arial Narrow" w:cs="Times New Roman"/>
          <w:sz w:val="24"/>
          <w:szCs w:val="24"/>
        </w:rPr>
        <w:t>–</w:t>
      </w:r>
      <w:r w:rsidRPr="00AF4F5F">
        <w:rPr>
          <w:rFonts w:ascii="Arial Narrow" w:eastAsia="Times New Roman" w:hAnsi="Arial Narrow" w:cs="Times New Roman"/>
          <w:sz w:val="24"/>
          <w:szCs w:val="24"/>
        </w:rPr>
        <w:t xml:space="preserve"> ЛОВЕЧ</w:t>
      </w:r>
      <w:r w:rsidRPr="00AF4F5F">
        <w:t xml:space="preserve"> </w:t>
      </w:r>
      <w:r w:rsidRPr="00AF4F5F">
        <w:rPr>
          <w:rFonts w:ascii="Arial Narrow" w:eastAsia="Times New Roman" w:hAnsi="Arial Narrow" w:cs="Times New Roman"/>
          <w:sz w:val="24"/>
          <w:szCs w:val="24"/>
        </w:rPr>
        <w:t>с адрес 5500 гр.Ловеч, ул. ”</w:t>
      </w:r>
      <w:proofErr w:type="spellStart"/>
      <w:r w:rsidRPr="00AF4F5F">
        <w:rPr>
          <w:rFonts w:ascii="Arial Narrow" w:eastAsia="Times New Roman" w:hAnsi="Arial Narrow" w:cs="Times New Roman"/>
          <w:sz w:val="24"/>
          <w:szCs w:val="24"/>
        </w:rPr>
        <w:t>Съйко</w:t>
      </w:r>
      <w:proofErr w:type="spellEnd"/>
      <w:r w:rsidRPr="00AF4F5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F4F5F">
        <w:rPr>
          <w:rFonts w:ascii="Arial Narrow" w:eastAsia="Times New Roman" w:hAnsi="Arial Narrow" w:cs="Times New Roman"/>
          <w:sz w:val="24"/>
          <w:szCs w:val="24"/>
        </w:rPr>
        <w:t>Съев</w:t>
      </w:r>
      <w:proofErr w:type="spellEnd"/>
      <w:r w:rsidRPr="00AF4F5F">
        <w:rPr>
          <w:rFonts w:ascii="Arial Narrow" w:eastAsia="Times New Roman" w:hAnsi="Arial Narrow" w:cs="Times New Roman"/>
          <w:sz w:val="24"/>
          <w:szCs w:val="24"/>
        </w:rPr>
        <w:t>” №27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F4F5F" w:rsidRDefault="00AF4F5F" w:rsidP="00AF4F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552F2" w:rsidRPr="00C552F2" w:rsidRDefault="00C552F2" w:rsidP="00AF4F5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ЦЕНА, РЕД И СРОКОВЕ ЗА ПЛАЩАНЕ. </w:t>
      </w:r>
    </w:p>
    <w:p w:rsidR="00C552F2" w:rsidRPr="00C552F2" w:rsidRDefault="00AF4F5F" w:rsidP="00C552F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7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(1) За п</w:t>
      </w:r>
      <w:r w:rsidR="00632608">
        <w:rPr>
          <w:rFonts w:ascii="Arial Narrow" w:eastAsia="Times New Roman" w:hAnsi="Arial Narrow" w:cs="Times New Roman"/>
          <w:sz w:val="24"/>
          <w:szCs w:val="24"/>
        </w:rPr>
        <w:t>редоставянето на Услугата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, ВЪЗЛОЖИТЕЛЯТ се задължава да плати на ИЗПЪЛНИТЕЛЯ обща цена в размер на ……… (…………………………) лева без ДДС  и ……… (…………) </w:t>
      </w:r>
      <w:r w:rsidR="00C552F2" w:rsidRPr="00C552F2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лева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с ДДС (наричана по-нататък „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Цената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“, съгласно Ценовото предложение на ИЗПЪЛНИТЕЛЯ, съставляващо Приложение № </w:t>
      </w:r>
      <w:r w:rsidR="00632608">
        <w:rPr>
          <w:rFonts w:ascii="Arial Narrow" w:eastAsia="Times New Roman" w:hAnsi="Arial Narrow" w:cs="Times New Roman"/>
          <w:sz w:val="24"/>
          <w:szCs w:val="24"/>
        </w:rPr>
        <w:t>2</w:t>
      </w:r>
      <w:r w:rsidR="00C552F2" w:rsidRPr="00C552F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от договора.</w:t>
      </w:r>
    </w:p>
    <w:p w:rsidR="00B32E82" w:rsidRDefault="00C552F2" w:rsidP="00B3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(2) Тази стойност е </w:t>
      </w:r>
      <w:proofErr w:type="spellStart"/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франко</w:t>
      </w:r>
      <w:proofErr w:type="spellEnd"/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местоизпълнението</w:t>
      </w:r>
      <w:proofErr w:type="spellEnd"/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и включва всич</w:t>
      </w:r>
      <w:r w:rsidR="00B32E8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ки такси и транспортни разходи за изпълнението предмета на настоящия </w:t>
      </w:r>
      <w:proofErr w:type="spellStart"/>
      <w:r w:rsidR="00B32E8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даговор</w:t>
      </w:r>
      <w:proofErr w:type="spellEnd"/>
      <w:r w:rsidR="00B32E8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</w:t>
      </w:r>
      <w:r w:rsidR="00B32E82" w:rsidRPr="00DC6318">
        <w:rPr>
          <w:rFonts w:ascii="Arial Narrow" w:eastAsia="Times New Roman" w:hAnsi="Arial Narrow" w:cs="Times New Roman"/>
          <w:sz w:val="24"/>
          <w:szCs w:val="24"/>
        </w:rPr>
        <w:t xml:space="preserve">“Спешни строително ремонтни дейности на </w:t>
      </w:r>
      <w:proofErr w:type="spellStart"/>
      <w:r w:rsidR="00B32E82" w:rsidRPr="00DC6318">
        <w:rPr>
          <w:rFonts w:ascii="Arial Narrow" w:eastAsia="Times New Roman" w:hAnsi="Arial Narrow" w:cs="Times New Roman"/>
          <w:sz w:val="24"/>
          <w:szCs w:val="24"/>
        </w:rPr>
        <w:t>асансьорни</w:t>
      </w:r>
      <w:proofErr w:type="spellEnd"/>
      <w:r w:rsidR="00B32E82" w:rsidRPr="00DC6318">
        <w:rPr>
          <w:rFonts w:ascii="Arial Narrow" w:eastAsia="Times New Roman" w:hAnsi="Arial Narrow" w:cs="Times New Roman"/>
          <w:sz w:val="24"/>
          <w:szCs w:val="24"/>
        </w:rPr>
        <w:t xml:space="preserve"> уредби и гаранционна поддръжка на вложените части, монтирани в </w:t>
      </w:r>
      <w:proofErr w:type="spellStart"/>
      <w:r w:rsidR="00B32E82" w:rsidRPr="00DC6318">
        <w:rPr>
          <w:rFonts w:ascii="Arial Narrow" w:eastAsia="Times New Roman" w:hAnsi="Arial Narrow" w:cs="Times New Roman"/>
          <w:sz w:val="24"/>
          <w:szCs w:val="24"/>
        </w:rPr>
        <w:t>сградния</w:t>
      </w:r>
      <w:proofErr w:type="spellEnd"/>
      <w:r w:rsidR="00B32E82" w:rsidRPr="00DC6318">
        <w:rPr>
          <w:rFonts w:ascii="Arial Narrow" w:eastAsia="Times New Roman" w:hAnsi="Arial Narrow" w:cs="Times New Roman"/>
          <w:sz w:val="24"/>
          <w:szCs w:val="24"/>
        </w:rPr>
        <w:t xml:space="preserve"> фонд, стопанисван и управляван от МБАЛ“проф.д-р.Параскев Стоянов</w:t>
      </w:r>
      <w:r w:rsidR="00B32E82">
        <w:rPr>
          <w:rFonts w:ascii="Arial Narrow" w:eastAsia="Times New Roman" w:hAnsi="Arial Narrow" w:cs="Times New Roman"/>
          <w:sz w:val="24"/>
          <w:szCs w:val="24"/>
        </w:rPr>
        <w:t>“АД Ловеч</w:t>
      </w:r>
      <w:r w:rsidR="00B32E82" w:rsidRPr="00C552F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552F2" w:rsidRPr="00C552F2" w:rsidRDefault="00B32E82" w:rsidP="00B3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(3</w:t>
      </w:r>
      <w:r w:rsidR="00C552F2" w:rsidRPr="00C552F2">
        <w:rPr>
          <w:rFonts w:ascii="Arial Narrow" w:eastAsia="Calibri" w:hAnsi="Arial Narrow" w:cs="Times New Roman"/>
          <w:sz w:val="24"/>
          <w:szCs w:val="24"/>
        </w:rPr>
        <w:t>)</w:t>
      </w:r>
      <w:r w:rsidR="00C552F2" w:rsidRPr="00C552F2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Конкретните стойности на изпълняваните дейности по ремонт на асансьорите се определят на база единичните цени, предложени от ИЗПЪЛНИТЕЛЯ в ценовото му предложение, </w:t>
      </w:r>
      <w:r>
        <w:rPr>
          <w:rFonts w:ascii="Arial Narrow" w:eastAsia="Times New Roman" w:hAnsi="Arial Narrow" w:cs="Times New Roman"/>
          <w:sz w:val="24"/>
          <w:szCs w:val="24"/>
        </w:rPr>
        <w:t>Приложение № 3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- неразделна част от договора.</w:t>
      </w:r>
    </w:p>
    <w:p w:rsidR="00C552F2" w:rsidRPr="00C552F2" w:rsidRDefault="00C552F2" w:rsidP="00C552F2">
      <w:pPr>
        <w:widowControl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(</w:t>
      </w:r>
      <w:r w:rsidR="00B32E82">
        <w:rPr>
          <w:rFonts w:ascii="Arial Narrow" w:eastAsia="Times New Roman" w:hAnsi="Arial Narrow" w:cs="Times New Roman"/>
          <w:sz w:val="24"/>
          <w:szCs w:val="24"/>
        </w:rPr>
        <w:t>4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) В Цената по ал. </w:t>
      </w:r>
      <w:r w:rsidR="00B32E82">
        <w:rPr>
          <w:rFonts w:ascii="Arial Narrow" w:eastAsia="Times New Roman" w:hAnsi="Arial Narrow" w:cs="Times New Roman"/>
          <w:sz w:val="24"/>
          <w:szCs w:val="24"/>
        </w:rPr>
        <w:t>1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са включени всички разходи на ИЗПЪЛНИТЕЛЯ необходими за качествено поддържане на експлоатационната годност на </w:t>
      </w:r>
      <w:proofErr w:type="spellStart"/>
      <w:r w:rsidRPr="00C552F2">
        <w:rPr>
          <w:rFonts w:ascii="Arial Narrow" w:eastAsia="Times New Roman" w:hAnsi="Arial Narrow" w:cs="Times New Roman"/>
          <w:sz w:val="24"/>
          <w:szCs w:val="24"/>
        </w:rPr>
        <w:t>асансьорните</w:t>
      </w:r>
      <w:proofErr w:type="spellEnd"/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уредби. </w:t>
      </w:r>
    </w:p>
    <w:p w:rsidR="00C552F2" w:rsidRPr="00C552F2" w:rsidRDefault="00C552F2" w:rsidP="00226F1F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552F2">
        <w:rPr>
          <w:rFonts w:ascii="Arial Narrow" w:eastAsia="Times New Roman" w:hAnsi="Arial Narrow" w:cs="Times New Roman"/>
          <w:sz w:val="24"/>
          <w:szCs w:val="24"/>
        </w:rPr>
        <w:tab/>
      </w:r>
    </w:p>
    <w:p w:rsidR="00C552F2" w:rsidRDefault="000A3137" w:rsidP="005B5C9E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8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(1) </w:t>
      </w:r>
      <w:r w:rsidR="00C552F2" w:rsidRPr="00C552F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ВЪЗЛОЖИТЕЛЯТ заплаща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стойността по чл.7</w:t>
      </w:r>
      <w:r w:rsidR="00C552F2" w:rsidRPr="00C552F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на ИЗПЪЛНИТЕЛЯ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, както следва :</w:t>
      </w:r>
    </w:p>
    <w:p w:rsidR="000A3137" w:rsidRDefault="003B1578" w:rsidP="005B5C9E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3B1578">
        <w:rPr>
          <w:rFonts w:ascii="Arial Narrow" w:hAnsi="Arial Narrow"/>
          <w:b/>
          <w:sz w:val="24"/>
          <w:szCs w:val="24"/>
        </w:rPr>
        <w:t xml:space="preserve">             I - </w:t>
      </w:r>
      <w:proofErr w:type="spellStart"/>
      <w:r w:rsidRPr="003B1578">
        <w:rPr>
          <w:rFonts w:ascii="Arial Narrow" w:hAnsi="Arial Narrow"/>
          <w:b/>
          <w:sz w:val="24"/>
          <w:szCs w:val="24"/>
        </w:rPr>
        <w:t>ва</w:t>
      </w:r>
      <w:proofErr w:type="spellEnd"/>
      <w:r w:rsidRPr="003B1578">
        <w:rPr>
          <w:rFonts w:ascii="Arial Narrow" w:hAnsi="Arial Narrow"/>
          <w:b/>
          <w:sz w:val="24"/>
          <w:szCs w:val="24"/>
        </w:rPr>
        <w:t xml:space="preserve"> вноска</w:t>
      </w:r>
      <w:r>
        <w:rPr>
          <w:rFonts w:ascii="Arial Narrow" w:hAnsi="Arial Narrow"/>
          <w:sz w:val="24"/>
          <w:szCs w:val="24"/>
        </w:rPr>
        <w:t xml:space="preserve"> - авансово </w:t>
      </w:r>
      <w:r w:rsidR="00F82489">
        <w:rPr>
          <w:rFonts w:ascii="Arial Narrow" w:hAnsi="Arial Narrow"/>
          <w:sz w:val="24"/>
          <w:szCs w:val="24"/>
        </w:rPr>
        <w:t>4</w:t>
      </w:r>
      <w:r w:rsidRPr="003B1578">
        <w:rPr>
          <w:rFonts w:ascii="Arial Narrow" w:hAnsi="Arial Narrow"/>
          <w:sz w:val="24"/>
          <w:szCs w:val="24"/>
        </w:rPr>
        <w:t xml:space="preserve">0 </w:t>
      </w:r>
      <w:r w:rsidRPr="003B1578">
        <w:rPr>
          <w:rFonts w:ascii="Arial Narrow" w:hAnsi="Arial Narrow"/>
          <w:i/>
          <w:iCs/>
          <w:sz w:val="24"/>
          <w:szCs w:val="24"/>
        </w:rPr>
        <w:t>%</w:t>
      </w:r>
      <w:r w:rsidRPr="003B1578">
        <w:rPr>
          <w:rFonts w:ascii="Arial Narrow" w:hAnsi="Arial Narrow"/>
          <w:sz w:val="24"/>
          <w:szCs w:val="24"/>
        </w:rPr>
        <w:t xml:space="preserve"> в </w:t>
      </w:r>
      <w:r w:rsidR="00F82489">
        <w:rPr>
          <w:rFonts w:ascii="Arial Narrow" w:hAnsi="Arial Narrow"/>
          <w:sz w:val="24"/>
          <w:szCs w:val="24"/>
        </w:rPr>
        <w:t>3 /</w:t>
      </w:r>
      <w:r w:rsidRPr="003B1578">
        <w:rPr>
          <w:rFonts w:ascii="Arial Narrow" w:hAnsi="Arial Narrow"/>
          <w:sz w:val="24"/>
          <w:szCs w:val="24"/>
        </w:rPr>
        <w:t>три</w:t>
      </w:r>
      <w:r w:rsidR="00F82489">
        <w:rPr>
          <w:rFonts w:ascii="Arial Narrow" w:hAnsi="Arial Narrow"/>
          <w:sz w:val="24"/>
          <w:szCs w:val="24"/>
        </w:rPr>
        <w:t>/</w:t>
      </w:r>
      <w:r w:rsidRPr="003B1578">
        <w:rPr>
          <w:rFonts w:ascii="Arial Narrow" w:hAnsi="Arial Narrow"/>
          <w:sz w:val="24"/>
          <w:szCs w:val="24"/>
        </w:rPr>
        <w:t xml:space="preserve"> дневен срок от датата на </w:t>
      </w:r>
      <w:proofErr w:type="spellStart"/>
      <w:r w:rsidRPr="003B1578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>ъзлагателно</w:t>
      </w:r>
      <w:proofErr w:type="spellEnd"/>
      <w:r>
        <w:rPr>
          <w:rFonts w:ascii="Arial Narrow" w:hAnsi="Arial Narrow"/>
          <w:sz w:val="24"/>
          <w:szCs w:val="24"/>
        </w:rPr>
        <w:t xml:space="preserve"> писмо от </w:t>
      </w:r>
      <w:r w:rsidR="00F82489">
        <w:rPr>
          <w:rFonts w:ascii="Arial Narrow" w:hAnsi="Arial Narrow"/>
          <w:sz w:val="24"/>
          <w:szCs w:val="24"/>
        </w:rPr>
        <w:t xml:space="preserve">Възложителя: II - </w:t>
      </w:r>
      <w:proofErr w:type="spellStart"/>
      <w:r w:rsidR="00F82489">
        <w:rPr>
          <w:rFonts w:ascii="Arial Narrow" w:hAnsi="Arial Narrow"/>
          <w:sz w:val="24"/>
          <w:szCs w:val="24"/>
        </w:rPr>
        <w:t>ра</w:t>
      </w:r>
      <w:proofErr w:type="spellEnd"/>
      <w:r w:rsidR="00F82489">
        <w:rPr>
          <w:rFonts w:ascii="Arial Narrow" w:hAnsi="Arial Narrow"/>
          <w:sz w:val="24"/>
          <w:szCs w:val="24"/>
        </w:rPr>
        <w:t xml:space="preserve"> вноска 40 </w:t>
      </w:r>
      <w:r w:rsidRPr="003B1578">
        <w:rPr>
          <w:rFonts w:ascii="Arial Narrow" w:hAnsi="Arial Narrow"/>
          <w:sz w:val="24"/>
          <w:szCs w:val="24"/>
        </w:rPr>
        <w:t xml:space="preserve">% - в </w:t>
      </w:r>
      <w:r w:rsidR="00F82489">
        <w:rPr>
          <w:rFonts w:ascii="Arial Narrow" w:hAnsi="Arial Narrow"/>
          <w:sz w:val="24"/>
          <w:szCs w:val="24"/>
        </w:rPr>
        <w:t>5</w:t>
      </w:r>
      <w:r w:rsidRPr="003B1578">
        <w:rPr>
          <w:rFonts w:ascii="Arial Narrow" w:hAnsi="Arial Narrow"/>
          <w:sz w:val="24"/>
          <w:szCs w:val="24"/>
        </w:rPr>
        <w:t xml:space="preserve"> </w:t>
      </w:r>
      <w:r w:rsidR="00F82489">
        <w:rPr>
          <w:rFonts w:ascii="Arial Narrow" w:hAnsi="Arial Narrow"/>
          <w:sz w:val="24"/>
          <w:szCs w:val="24"/>
        </w:rPr>
        <w:t>/пет/</w:t>
      </w:r>
      <w:r w:rsidRPr="003B1578">
        <w:rPr>
          <w:rFonts w:ascii="Arial Narrow" w:hAnsi="Arial Narrow"/>
          <w:sz w:val="24"/>
          <w:szCs w:val="24"/>
        </w:rPr>
        <w:t>дневен срок след доставк</w:t>
      </w:r>
      <w:r>
        <w:rPr>
          <w:rFonts w:ascii="Arial Narrow" w:hAnsi="Arial Narrow"/>
          <w:sz w:val="24"/>
          <w:szCs w:val="24"/>
        </w:rPr>
        <w:t xml:space="preserve">а на </w:t>
      </w:r>
      <w:r w:rsidR="00F82489">
        <w:rPr>
          <w:rFonts w:ascii="Arial Narrow" w:hAnsi="Arial Narrow"/>
          <w:sz w:val="24"/>
          <w:szCs w:val="24"/>
        </w:rPr>
        <w:t xml:space="preserve">нужните </w:t>
      </w:r>
      <w:proofErr w:type="spellStart"/>
      <w:r w:rsidR="009B0FC2">
        <w:rPr>
          <w:rFonts w:ascii="Arial Narrow" w:hAnsi="Arial Narrow"/>
          <w:sz w:val="24"/>
          <w:szCs w:val="24"/>
        </w:rPr>
        <w:t>асансьорни</w:t>
      </w:r>
      <w:proofErr w:type="spellEnd"/>
      <w:r w:rsidR="009B0FC2">
        <w:rPr>
          <w:rFonts w:ascii="Arial Narrow" w:hAnsi="Arial Narrow"/>
          <w:sz w:val="24"/>
          <w:szCs w:val="24"/>
        </w:rPr>
        <w:t xml:space="preserve"> части /след приемно предавателен протокол с пълен опис в него на доставените части/ </w:t>
      </w:r>
      <w:r w:rsidR="00F82489">
        <w:rPr>
          <w:rFonts w:ascii="Arial Narrow" w:hAnsi="Arial Narrow"/>
          <w:sz w:val="24"/>
          <w:szCs w:val="24"/>
        </w:rPr>
        <w:t xml:space="preserve">и </w:t>
      </w:r>
      <w:r w:rsidR="00F82489">
        <w:rPr>
          <w:rFonts w:ascii="Arial Narrow" w:hAnsi="Arial Narrow"/>
          <w:sz w:val="24"/>
          <w:szCs w:val="24"/>
          <w:lang w:val="en-US"/>
        </w:rPr>
        <w:t>III</w:t>
      </w:r>
      <w:r w:rsidR="00F82489">
        <w:rPr>
          <w:rFonts w:ascii="Arial Narrow" w:hAnsi="Arial Narrow"/>
          <w:sz w:val="24"/>
          <w:szCs w:val="24"/>
        </w:rPr>
        <w:t xml:space="preserve"> – та вноска 20% - в 5 дневен срок след монтаж и пускане в експлоатация и </w:t>
      </w:r>
      <w:r w:rsidRPr="003B1578">
        <w:rPr>
          <w:rFonts w:ascii="Arial Narrow" w:hAnsi="Arial Narrow"/>
          <w:sz w:val="24"/>
          <w:szCs w:val="24"/>
        </w:rPr>
        <w:t xml:space="preserve">подписване на приемно-предавателен протокол от двете страни за </w:t>
      </w:r>
      <w:r w:rsidR="00F82489">
        <w:rPr>
          <w:rFonts w:ascii="Arial Narrow" w:hAnsi="Arial Narrow"/>
          <w:sz w:val="24"/>
          <w:szCs w:val="24"/>
        </w:rPr>
        <w:t>извършени строително ремонтни дейности.</w:t>
      </w:r>
    </w:p>
    <w:p w:rsidR="00663D9C" w:rsidRPr="00663D9C" w:rsidRDefault="00663D9C" w:rsidP="005B5C9E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(2)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Плащанията по чл.8 се извършват след оригинална </w:t>
      </w:r>
      <w:r w:rsidRPr="00C552F2">
        <w:rPr>
          <w:rFonts w:ascii="Arial Narrow" w:eastAsia="Times New Roman" w:hAnsi="Arial Narrow" w:cs="Times New Roman"/>
          <w:sz w:val="24"/>
          <w:szCs w:val="24"/>
        </w:rPr>
        <w:t>фактура за дължимата сума</w:t>
      </w:r>
      <w:r w:rsidRPr="00663D9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552F2" w:rsidRPr="00C552F2" w:rsidRDefault="00663D9C" w:rsidP="00C552F2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63D9C">
        <w:rPr>
          <w:rFonts w:ascii="Arial Narrow" w:eastAsia="Times New Roman" w:hAnsi="Arial Narrow" w:cs="Times New Roman"/>
          <w:sz w:val="24"/>
          <w:szCs w:val="24"/>
        </w:rPr>
        <w:t>(3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)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552F2">
        <w:rPr>
          <w:rFonts w:ascii="Arial Narrow" w:eastAsia="Calibri" w:hAnsi="Arial Narrow" w:cs="Times New Roman"/>
          <w:sz w:val="24"/>
          <w:szCs w:val="24"/>
        </w:rPr>
        <w:t>Банка:</w:t>
      </w:r>
      <w:r w:rsidRPr="00C552F2">
        <w:rPr>
          <w:rFonts w:ascii="Arial Narrow" w:eastAsia="Calibri" w:hAnsi="Arial Narrow" w:cs="Times New Roman"/>
          <w:sz w:val="24"/>
          <w:szCs w:val="24"/>
        </w:rPr>
        <w:tab/>
      </w:r>
      <w:r w:rsidRPr="00C552F2">
        <w:rPr>
          <w:rFonts w:ascii="Arial Narrow" w:eastAsia="Times New Roman" w:hAnsi="Arial Narrow" w:cs="Times New Roman"/>
          <w:sz w:val="24"/>
          <w:szCs w:val="24"/>
        </w:rPr>
        <w:t>[…………………………….]</w:t>
      </w: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552F2">
        <w:rPr>
          <w:rFonts w:ascii="Arial Narrow" w:eastAsia="Calibri" w:hAnsi="Arial Narrow" w:cs="Times New Roman"/>
          <w:sz w:val="24"/>
          <w:szCs w:val="24"/>
        </w:rPr>
        <w:t>BIC:</w:t>
      </w:r>
      <w:r w:rsidRPr="00C552F2">
        <w:rPr>
          <w:rFonts w:ascii="Arial Narrow" w:eastAsia="Calibri" w:hAnsi="Arial Narrow" w:cs="Times New Roman"/>
          <w:sz w:val="24"/>
          <w:szCs w:val="24"/>
        </w:rPr>
        <w:tab/>
      </w:r>
      <w:r w:rsidRPr="00C552F2">
        <w:rPr>
          <w:rFonts w:ascii="Arial Narrow" w:eastAsia="Times New Roman" w:hAnsi="Arial Narrow" w:cs="Times New Roman"/>
          <w:sz w:val="24"/>
          <w:szCs w:val="24"/>
        </w:rPr>
        <w:t>[…………………………….]</w:t>
      </w:r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552F2">
        <w:rPr>
          <w:rFonts w:ascii="Arial Narrow" w:eastAsia="Calibri" w:hAnsi="Arial Narrow" w:cs="Times New Roman"/>
          <w:sz w:val="24"/>
          <w:szCs w:val="24"/>
        </w:rPr>
        <w:lastRenderedPageBreak/>
        <w:t>IBAN:</w:t>
      </w:r>
      <w:r w:rsidRPr="00C552F2">
        <w:rPr>
          <w:rFonts w:ascii="Arial Narrow" w:eastAsia="Calibri" w:hAnsi="Arial Narrow" w:cs="Times New Roman"/>
          <w:sz w:val="24"/>
          <w:szCs w:val="24"/>
        </w:rPr>
        <w:tab/>
      </w:r>
      <w:r w:rsidRPr="00C552F2">
        <w:rPr>
          <w:rFonts w:ascii="Arial Narrow" w:eastAsia="Times New Roman" w:hAnsi="Arial Narrow" w:cs="Times New Roman"/>
          <w:sz w:val="24"/>
          <w:szCs w:val="24"/>
        </w:rPr>
        <w:t>[…………………………….].</w:t>
      </w:r>
    </w:p>
    <w:p w:rsidR="00C552F2" w:rsidRPr="00C552F2" w:rsidRDefault="00C552F2" w:rsidP="00C552F2">
      <w:pPr>
        <w:keepNext/>
        <w:keepLines/>
        <w:spacing w:before="240" w:after="24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ПРАВА И ЗАДЪЛЖЕНИЯ НА СТРАНИТЕ</w:t>
      </w:r>
    </w:p>
    <w:p w:rsidR="00C552F2" w:rsidRDefault="00DC4DFD" w:rsidP="00C552F2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 9</w:t>
      </w:r>
      <w:r w:rsidR="00C552F2" w:rsidRPr="00C552F2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552F2" w:rsidRPr="00C552F2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16E29" w:rsidRP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Чл.10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.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ИЗПЪЛНИТЕЛЯТ е длъжен да осигури изпълнението на дейностите по технология,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осигуряваща спазването на техническите спецификации и стандартите. Дейността, предмет на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договора, се извършва от квалифицирана работна сила и технически компетентно ръководство.</w:t>
      </w:r>
    </w:p>
    <w:p w:rsidR="00516E29" w:rsidRP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Чл.11.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ИЗПЪЛНИТЕЛЯТ е длъжен да използва само технически квалифициран персонал и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да обезпечава необходимата трудова и технологична дисциплина.</w:t>
      </w:r>
    </w:p>
    <w:p w:rsidR="00516E29" w:rsidRP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Чл.12.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ИЗПЪЛНИТЕЛЯТ е длъжен да обезпечи сигурността и охраната на строителната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площадка и на всички дейности, които се извършват на нея. Задължение на Изпълнителя е по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време на изпълнението, работниците да бъдат инструктирани стриктно да спазват правилата по</w:t>
      </w:r>
    </w:p>
    <w:p w:rsidR="00516E29" w:rsidRP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охрана на труда, в съответствие с действащите към момента в </w:t>
      </w:r>
      <w:proofErr w:type="spellStart"/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РБългария</w:t>
      </w:r>
      <w:proofErr w:type="spellEnd"/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нормативните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документи.</w:t>
      </w:r>
    </w:p>
    <w:p w:rsidR="00516E29" w:rsidRP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Чл.13.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ИЗПЪЛНИТЕЛЯТ поема цялата отговорност за правилното съхранение и опазване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на материалите до тяхното влагане.</w:t>
      </w:r>
    </w:p>
    <w:p w:rsidR="00516E29" w:rsidRDefault="00516E29" w:rsidP="00516E29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16E2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Чл.14.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ИЗПЪЛНИТЕЛЯТ е длъжен да отстранява всички недостатъци, констатирани от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ВЪЗЛОЖИТЕЛЯ и получени в резултат на некачествено изпълнение на задълженията по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516E29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договора от страна на Изпълнителя.</w:t>
      </w:r>
    </w:p>
    <w:p w:rsidR="00C86883" w:rsidRPr="00C86883" w:rsidRDefault="00C86883" w:rsidP="00C86883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C86883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Чл.15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. Ако недостатъци бъдат констатирани по вр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еме на приемателно-предавателни 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процедури, те се отстраняват в посочен от лицето, упражняв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ащо КОНТРОЛ и съгласуван с 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ВЪЗЛОЖИТЕЛЯ срок. В случай на некачествено изпълн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ение на извършваната работа или 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неотстраняване на такава, Възложителят заплаща на Изпълнителя половината от извършената</w:t>
      </w:r>
    </w:p>
    <w:p w:rsidR="00C86883" w:rsidRPr="00C86883" w:rsidRDefault="00C86883" w:rsidP="00C86883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дейност.</w:t>
      </w:r>
    </w:p>
    <w:p w:rsidR="00C86883" w:rsidRPr="00C86883" w:rsidRDefault="00C86883" w:rsidP="00C86883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C86883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Чл.16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. ИЗПЪЛНИТЕЛЯТ е длъжен да отстранява за своя </w:t>
      </w:r>
      <w:r w:rsidR="002F043E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сметка всички недостатъци и </w:t>
      </w: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дефекти, възникнали в рамките на посочените гаранционни срокове.</w:t>
      </w:r>
    </w:p>
    <w:p w:rsidR="00C86883" w:rsidRPr="00C86883" w:rsidRDefault="005A2527" w:rsidP="00C86883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5A2527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Чл.17</w:t>
      </w:r>
      <w:r w:rsidR="00C86883"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. ИЗПЪЛНИТЕЛЯТ е длъжен да поддържа в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ръзка с ВЪЗЛОЖИТЕЛЯ в лицето на </w:t>
      </w:r>
      <w:r w:rsidR="00C86883"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упълномощен от него представител и да се съобразява с указанията му относно качественото и</w:t>
      </w:r>
    </w:p>
    <w:p w:rsidR="00C86883" w:rsidRDefault="00C86883" w:rsidP="00C86883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C86883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точно изпълнение на работата.</w:t>
      </w:r>
    </w:p>
    <w:p w:rsidR="00AC530E" w:rsidRDefault="00C305CD" w:rsidP="00C305CD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C305CD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Чл.18.</w:t>
      </w:r>
      <w:r w:rsidRPr="00C305CD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ИЗПЪЛНИТЕЛЯТ е длъжен да представи п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ред компетентните органи всички </w:t>
      </w:r>
      <w:r w:rsidRPr="00C305CD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необходими документи за получаване на Разрешение за ползв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ане на </w:t>
      </w:r>
      <w:proofErr w:type="spellStart"/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асансьорните</w:t>
      </w:r>
      <w:proofErr w:type="spellEnd"/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уредби и да </w:t>
      </w:r>
      <w:r w:rsidRPr="00C305CD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представи на Възложителя полученото Разрешение преди пускан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ето в експлоатация на </w:t>
      </w:r>
      <w:r w:rsidRPr="00C305CD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съоръжението.</w:t>
      </w:r>
    </w:p>
    <w:p w:rsidR="009C3001" w:rsidRP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4520F0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Чл.19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. ВЪЗЛОЖИТЕЛЯТ е длъжен да предостави на Изпълнителя строителна площадка.</w:t>
      </w:r>
    </w:p>
    <w:p w:rsidR="009C3001" w:rsidRP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4520F0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Чл.20.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ВЪЗЛОЖИТЕЛЯТ определя свои упълн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омощени представители, които да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контролират във всеки един момент изпълнението на договора по отношение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на качеството,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количеството, етап на изпълнение, спазване на работния график,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технически параметри, и други,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без с това да пречи на дейността на ИЗПЪЛНИТЕЛЯ. Те прием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ат и подписват всички документи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по изпълнението на дейностите предмет на договора.</w:t>
      </w:r>
    </w:p>
    <w:p w:rsidR="009C3001" w:rsidRP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4520F0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Чл.21.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ВЪЗЛОЖИТЕЛЯТ е длъжен да заплати уго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ворената цена по предвидените в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договора ред и срокове.</w:t>
      </w:r>
    </w:p>
    <w:p w:rsidR="009C3001" w:rsidRP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4520F0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Чл.22.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Страните определят свои упълномощени пред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ставители по настоящия договор,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както следва:</w:t>
      </w:r>
    </w:p>
    <w:p w:rsidR="009C3001" w:rsidRP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ЗА ВЪЗЛОЖИТЕЛЯ:</w:t>
      </w:r>
      <w:r w:rsidR="003917A6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…………………………………………………………</w:t>
      </w:r>
    </w:p>
    <w:p w:rsidR="009C3001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ЗА ИЗПЪЛНИТЕЛЯ:</w:t>
      </w:r>
      <w:r w:rsidR="003917A6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…………………………………………………………</w:t>
      </w:r>
    </w:p>
    <w:p w:rsidR="003917A6" w:rsidRPr="009C3001" w:rsidRDefault="003917A6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</w:p>
    <w:p w:rsidR="00AC530E" w:rsidRPr="00516E29" w:rsidRDefault="009C3001" w:rsidP="009C3001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</w:pPr>
      <w:r w:rsidRPr="004520F0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</w:rPr>
        <w:t>Чл.23.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Възложителят има право да поиска отстраняване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то от дейността на персонал при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обосновани случаи на незадоволителна компетентност и/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или нарушения на технологичната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lastRenderedPageBreak/>
        <w:t>дисциплина. Изпълнителят е длъжен веднага да замени тези лица с други. Възложителят не носи</w:t>
      </w:r>
      <w:r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 xml:space="preserve"> </w:t>
      </w:r>
      <w:r w:rsidRPr="009C3001">
        <w:rPr>
          <w:rFonts w:ascii="Arial Narrow" w:eastAsia="Times New Roman" w:hAnsi="Arial Narrow" w:cs="Times New Roman"/>
          <w:bCs/>
          <w:color w:val="000000"/>
          <w:spacing w:val="1"/>
          <w:sz w:val="24"/>
          <w:szCs w:val="24"/>
        </w:rPr>
        <w:t>отговорност за трудово-правните взаимоотношения на Изпълнителя с персонала.</w:t>
      </w:r>
    </w:p>
    <w:p w:rsidR="00C552F2" w:rsidRPr="00C552F2" w:rsidRDefault="00C552F2" w:rsidP="00C552F2">
      <w:pPr>
        <w:keepNext/>
        <w:keepLines/>
        <w:spacing w:before="240" w:after="24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ПРЕДАВАНЕ И ПРИЕМАНЕ НА ИЗПЪЛНЕНИЕТО</w:t>
      </w:r>
    </w:p>
    <w:p w:rsidR="00C552F2" w:rsidRPr="00C552F2" w:rsidRDefault="009A359C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Чл. </w:t>
      </w:r>
      <w:r w:rsidR="00073FA5">
        <w:rPr>
          <w:rFonts w:ascii="Arial Narrow" w:eastAsia="Times New Roman" w:hAnsi="Arial Narrow" w:cs="Times New Roman"/>
          <w:b/>
          <w:sz w:val="24"/>
          <w:szCs w:val="24"/>
        </w:rPr>
        <w:t>24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073FA5">
        <w:rPr>
          <w:rFonts w:ascii="Arial Narrow" w:eastAsia="Times New Roman" w:hAnsi="Arial Narrow" w:cs="Times New Roman"/>
          <w:sz w:val="24"/>
          <w:szCs w:val="24"/>
        </w:rPr>
        <w:t>(1)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Предава</w:t>
      </w:r>
      <w:r>
        <w:rPr>
          <w:rFonts w:ascii="Arial Narrow" w:eastAsia="Times New Roman" w:hAnsi="Arial Narrow" w:cs="Times New Roman"/>
          <w:sz w:val="24"/>
          <w:szCs w:val="24"/>
        </w:rPr>
        <w:t>нето на изпълнението на Услугата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за всяка дейност се документира с протокол за приемане и предаване, който се подписва от представители на ВЪЗЛОЖИТЕЛЯ и ИЗПЪЛНИТЕЛЯ</w:t>
      </w:r>
      <w:r w:rsidR="00C552F2" w:rsidRPr="00C552F2">
        <w:rPr>
          <w:rFonts w:ascii="Arial Narrow" w:eastAsia="Times New Roman" w:hAnsi="Arial Narrow" w:cs="Times New Roman"/>
          <w:sz w:val="24"/>
          <w:szCs w:val="24"/>
          <w:vertAlign w:val="superscript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в два оригинални екземпляра – по един за всяка от Страните („</w:t>
      </w:r>
      <w:proofErr w:type="spellStart"/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Приемо-предавателен</w:t>
      </w:r>
      <w:proofErr w:type="spellEnd"/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 протокол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“).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ab/>
      </w:r>
    </w:p>
    <w:p w:rsidR="00C552F2" w:rsidRPr="00C552F2" w:rsidRDefault="009A359C" w:rsidP="00C5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(2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). При неизпълнение на задължения на ИЗПЪЛНИТЕЛЯ се съставят протоколи за вреди, подписани от представители на страните. </w:t>
      </w:r>
    </w:p>
    <w:p w:rsidR="00C552F2" w:rsidRPr="00C552F2" w:rsidRDefault="009A359C" w:rsidP="00C5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(3). За 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извършен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ата строително ремонтна дейност на асансьор се представя СМР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, подписан</w:t>
      </w:r>
      <w:r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>о</w:t>
      </w:r>
      <w:r w:rsidR="00C552F2" w:rsidRPr="00C552F2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 от представители на ВЪЗЛОЖИТЕЛЯ и на ИЗПЪЛНИТЕЛЯ.</w:t>
      </w:r>
    </w:p>
    <w:p w:rsidR="00C552F2" w:rsidRPr="00C552F2" w:rsidRDefault="00C552F2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552F2" w:rsidRPr="00C552F2" w:rsidRDefault="009B45CC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25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. (1)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ВЪЗЛОЖИТЕЛЯТ има право:</w:t>
      </w:r>
      <w:bookmarkStart w:id="1" w:name="_DV_M64"/>
      <w:bookmarkEnd w:id="1"/>
    </w:p>
    <w:p w:rsidR="00C552F2" w:rsidRPr="00C552F2" w:rsidRDefault="00C552F2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1. да приеме изпълнението, когато отговаря на договореното;</w:t>
      </w:r>
      <w:bookmarkStart w:id="2" w:name="_DV_M65"/>
      <w:bookmarkEnd w:id="2"/>
    </w:p>
    <w:p w:rsidR="00C552F2" w:rsidRPr="00C552F2" w:rsidRDefault="00C552F2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2.да поиска преработване и/или допълване на отчетите/докладите/материалите в определен от него срок,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3" w:name="_DV_M66"/>
      <w:bookmarkEnd w:id="3"/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/ 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до отстраняване на недостатъците, като даде подходящ срок за отстраняването им за сметка на ИЗПЪЛНИТЕЛЯ];</w:t>
      </w:r>
    </w:p>
    <w:p w:rsidR="00C552F2" w:rsidRPr="00C552F2" w:rsidRDefault="00C552F2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3. да откаже да приеме изпълнението при съществени отклонения от договореното / в случай, че констатираните недостатъци са от такова естество, че не могат да бъдат отстранени в рамките на срока за изпълнение по Договор.</w:t>
      </w:r>
    </w:p>
    <w:p w:rsidR="00C552F2" w:rsidRPr="00C552F2" w:rsidRDefault="00C552F2" w:rsidP="00C552F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Pr="00C552F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2</w:t>
      </w:r>
      <w:r w:rsidRPr="00C552F2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Окончателното приемане на изпълнението на Услугите по този Договор се извършва с подписване на окончателен </w:t>
      </w:r>
      <w:proofErr w:type="spellStart"/>
      <w:r w:rsidRPr="00C552F2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протокол, подписан от Страните в срок до 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3 (</w:t>
      </w:r>
      <w:r w:rsidRPr="00C552F2">
        <w:rPr>
          <w:rFonts w:ascii="Arial Narrow" w:eastAsia="Times New Roman" w:hAnsi="Arial Narrow" w:cs="Times New Roman"/>
          <w:i/>
          <w:color w:val="000000"/>
          <w:spacing w:val="1"/>
          <w:sz w:val="24"/>
          <w:szCs w:val="24"/>
        </w:rPr>
        <w:t>три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) дни след изтичането на срока на изпълнение по чл. 5 от Договора. 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В случай, че към този момент бъдат констатирани недостатъци в изпълнението, те се описват в окончателния </w:t>
      </w:r>
      <w:proofErr w:type="spellStart"/>
      <w:r w:rsidRPr="00C552F2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протокол и се определя подходящ срок за отстраняването им или налагането на санкция, съгласно 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чл. 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val="en-US"/>
        </w:rPr>
        <w:t>3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1 – 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val="en-US"/>
        </w:rPr>
        <w:t>3</w:t>
      </w:r>
      <w:r w:rsidRPr="00C552F2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5 от Договора</w:t>
      </w:r>
      <w:r w:rsidRPr="00C552F2">
        <w:rPr>
          <w:rFonts w:ascii="Arial Narrow" w:eastAsia="Times New Roman" w:hAnsi="Arial Narrow" w:cs="Times New Roman"/>
          <w:sz w:val="24"/>
          <w:szCs w:val="24"/>
        </w:rPr>
        <w:t>.</w:t>
      </w:r>
      <w:bookmarkStart w:id="4" w:name="_DV_M67"/>
      <w:bookmarkStart w:id="5" w:name="_DV_M68"/>
      <w:bookmarkStart w:id="6" w:name="_DV_M69"/>
      <w:bookmarkEnd w:id="4"/>
      <w:bookmarkEnd w:id="5"/>
      <w:bookmarkEnd w:id="6"/>
    </w:p>
    <w:p w:rsidR="00C552F2" w:rsidRPr="00C552F2" w:rsidRDefault="00C552F2" w:rsidP="00C552F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C552F2" w:rsidRPr="00C552F2" w:rsidRDefault="00C552F2" w:rsidP="00C552F2">
      <w:pPr>
        <w:keepNext/>
        <w:keepLines/>
        <w:spacing w:before="240" w:after="24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САНКЦИИ ПРИ НЕИЗПЪЛНЕНИЕ</w:t>
      </w:r>
    </w:p>
    <w:p w:rsidR="00C552F2" w:rsidRPr="00C552F2" w:rsidRDefault="0016620A" w:rsidP="00C552F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26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1% (едно на сто) от Цената съответната дейност за всеки ден забава, но не повече от 10% (</w:t>
      </w:r>
      <w:r w:rsidR="00C552F2" w:rsidRPr="00C552F2">
        <w:rPr>
          <w:rFonts w:ascii="Arial Narrow" w:eastAsia="Times New Roman" w:hAnsi="Arial Narrow" w:cs="Times New Roman"/>
          <w:i/>
          <w:sz w:val="24"/>
          <w:szCs w:val="24"/>
        </w:rPr>
        <w:t>десет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на сто) от Стойността на Договора.</w:t>
      </w:r>
    </w:p>
    <w:p w:rsidR="00C552F2" w:rsidRPr="00C552F2" w:rsidRDefault="0016620A" w:rsidP="00C552F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27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При констатирано </w:t>
      </w:r>
      <w:r w:rsidR="00C552F2" w:rsidRPr="00C552F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на отделна дейност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съответната дейност, без да дължи допълнително възнаграждение за това. В случай, че и повторното изпълнение на услугата е </w:t>
      </w:r>
      <w:r w:rsidR="00C552F2" w:rsidRPr="00C552F2">
        <w:rPr>
          <w:rFonts w:ascii="Arial Narrow" w:eastAsia="Times New Roman" w:hAnsi="Arial Narrow" w:cs="Times New Roman"/>
          <w:color w:val="000000"/>
          <w:sz w:val="24"/>
          <w:szCs w:val="24"/>
        </w:rPr>
        <w:t>некачествено,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ВЪЗЛОЖИТЕЛЯТ има право да задържи гаранцията за изпълнение и да прекрати договора. </w:t>
      </w:r>
    </w:p>
    <w:p w:rsidR="00C552F2" w:rsidRPr="00C552F2" w:rsidRDefault="0016620A" w:rsidP="00C552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28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16620A" w:rsidRDefault="00C552F2" w:rsidP="0016620A">
      <w:pPr>
        <w:keepNext/>
        <w:keepLines/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ПРЕКРАТЯВАНЕ НА ДОГОВОРА</w:t>
      </w:r>
    </w:p>
    <w:p w:rsidR="00C552F2" w:rsidRPr="0016620A" w:rsidRDefault="0016620A" w:rsidP="0016620A">
      <w:pPr>
        <w:keepNext/>
        <w:keepLines/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29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(1) Този Договор се прекратява: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1. с изтичане на Срока на Договора</w:t>
      </w:r>
      <w:r w:rsidR="0016620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552F2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2. с изпълнението на всички задължения на Страните по него; 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4. при прекратяване на юридическо лице – Страна по Договора без </w:t>
      </w:r>
      <w:proofErr w:type="spellStart"/>
      <w:r w:rsidRPr="00C552F2">
        <w:rPr>
          <w:rFonts w:ascii="Arial Narrow" w:eastAsia="Times New Roman" w:hAnsi="Arial Narrow" w:cs="Times New Roman"/>
          <w:sz w:val="24"/>
          <w:szCs w:val="24"/>
        </w:rPr>
        <w:t>правоприемство</w:t>
      </w:r>
      <w:proofErr w:type="spellEnd"/>
      <w:r w:rsidRPr="00C552F2">
        <w:rPr>
          <w:rFonts w:ascii="Arial Narrow" w:eastAsia="Times New Roman" w:hAnsi="Arial Narrow" w:cs="Times New Roman"/>
          <w:sz w:val="24"/>
          <w:szCs w:val="24"/>
        </w:rPr>
        <w:t>,</w:t>
      </w:r>
      <w:r w:rsidRPr="00C552F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552F2">
        <w:rPr>
          <w:rFonts w:ascii="Arial Narrow" w:eastAsia="Times New Roman" w:hAnsi="Arial Narrow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5. при условията по чл. 5, ал. 1, т. 3 от ЗИФОДРЮПДРСЛ.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>(2)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Договорът може да бъде прекратен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1.</w:t>
      </w:r>
      <w:r w:rsidRPr="00C552F2">
        <w:rPr>
          <w:rFonts w:ascii="Arial Narrow" w:eastAsia="Times New Roman" w:hAnsi="Arial Narrow" w:cs="Times New Roman"/>
          <w:sz w:val="24"/>
          <w:szCs w:val="24"/>
        </w:rPr>
        <w:tab/>
        <w:t>по взаимно съгласие на Страните, изразено в писмена форма;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2.</w:t>
      </w:r>
      <w:r w:rsidRPr="00C552F2">
        <w:rPr>
          <w:rFonts w:ascii="Arial Narrow" w:eastAsia="Times New Roman" w:hAnsi="Arial Narrow" w:cs="Times New Roman"/>
          <w:sz w:val="24"/>
          <w:szCs w:val="24"/>
        </w:rPr>
        <w:tab/>
        <w:t>когато за ИЗПЪЛНИТЕЛЯ бъде открито производство по несъстоятелност или ликвидация – по искане на ВЪЗЛОЖИТЕЛЯ.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552F2" w:rsidRPr="00C552F2" w:rsidRDefault="0016620A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30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>(1)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C552F2" w:rsidRPr="00C552F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C552F2" w:rsidRPr="00C552F2" w:rsidRDefault="00C552F2" w:rsidP="00C552F2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>(2)</w:t>
      </w: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C552F2" w:rsidRPr="00C552F2" w:rsidRDefault="0016620A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. ИЗПЪЛНИТЕЛЯТ е прекратил изпълнението на Услугите за повече от 30 (тридесет) дни;</w:t>
      </w:r>
    </w:p>
    <w:p w:rsidR="00C552F2" w:rsidRPr="00C552F2" w:rsidRDefault="0016620A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2.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ИЗПЪЛНИТЕЛЯТ е допуснал съществено отклонение от Условията за изпълнение на поръчката / Техническата спецификация.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(3) </w:t>
      </w:r>
      <w:r w:rsidRPr="00C552F2">
        <w:rPr>
          <w:rFonts w:ascii="Arial Narrow" w:eastAsia="Times New Roman" w:hAnsi="Arial Narrow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C552F2" w:rsidRP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552F2" w:rsidRPr="00C552F2" w:rsidRDefault="005C56CC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31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Във всички случаи на прекратяване на Договора, освен при прекратяване на юридическо лице – Страна по Договора без </w:t>
      </w:r>
      <w:proofErr w:type="spellStart"/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правоприемство</w:t>
      </w:r>
      <w:proofErr w:type="spellEnd"/>
      <w:r w:rsidR="00C552F2" w:rsidRPr="00C552F2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2. ИЗПЪЛНИТЕЛЯТ се задължава: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б) да предаде на ВЪЗЛОЖИТЕЛЯ всички [отчети/разработки/доклади], изготвени от него в изпълнение на Договора до датата на прекратяването; и</w:t>
      </w:r>
    </w:p>
    <w:p w:rsidR="00C552F2" w:rsidRPr="00C552F2" w:rsidRDefault="00C552F2" w:rsidP="00C552F2">
      <w:pPr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552F2">
        <w:rPr>
          <w:rFonts w:ascii="Arial Narrow" w:eastAsia="Times New Roman" w:hAnsi="Arial Narrow" w:cs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C552F2" w:rsidRDefault="00C552F2" w:rsidP="00C552F2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C56CC" w:rsidRPr="005C56CC" w:rsidRDefault="005C56CC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C56CC">
        <w:rPr>
          <w:rFonts w:ascii="Arial Narrow" w:eastAsia="Times New Roman" w:hAnsi="Arial Narrow" w:cs="Times New Roman"/>
          <w:b/>
          <w:sz w:val="24"/>
          <w:szCs w:val="24"/>
        </w:rPr>
        <w:t>ФОРСМАЖОРНИ ОБСТОЯТЕЛСТВА</w:t>
      </w:r>
    </w:p>
    <w:p w:rsidR="005C56CC" w:rsidRPr="005C56CC" w:rsidRDefault="005C56CC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C56CC">
        <w:rPr>
          <w:rFonts w:ascii="Arial Narrow" w:eastAsia="Times New Roman" w:hAnsi="Arial Narrow" w:cs="Times New Roman"/>
          <w:b/>
          <w:sz w:val="24"/>
          <w:szCs w:val="24"/>
        </w:rPr>
        <w:t>Чл.32.</w:t>
      </w:r>
      <w:r w:rsidRPr="005C56CC">
        <w:rPr>
          <w:rFonts w:ascii="Arial Narrow" w:eastAsia="Times New Roman" w:hAnsi="Arial Narrow" w:cs="Times New Roman"/>
          <w:sz w:val="24"/>
          <w:szCs w:val="24"/>
        </w:rPr>
        <w:t xml:space="preserve"> Страните по настоящия договор, не дължат обезщете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ние за понесени вреди и загуби, </w:t>
      </w:r>
      <w:r w:rsidRPr="005C56CC">
        <w:rPr>
          <w:rFonts w:ascii="Arial Narrow" w:eastAsia="Times New Roman" w:hAnsi="Arial Narrow" w:cs="Times New Roman"/>
          <w:sz w:val="24"/>
          <w:szCs w:val="24"/>
        </w:rPr>
        <w:t>ако последните са причинени в резултат на непреодолима сила.</w:t>
      </w:r>
    </w:p>
    <w:p w:rsidR="005C56CC" w:rsidRPr="005C56CC" w:rsidRDefault="00D11E5C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1E5C">
        <w:rPr>
          <w:rFonts w:ascii="Arial Narrow" w:eastAsia="Times New Roman" w:hAnsi="Arial Narrow" w:cs="Times New Roman"/>
          <w:b/>
          <w:sz w:val="24"/>
          <w:szCs w:val="24"/>
        </w:rPr>
        <w:t>Чл.33</w:t>
      </w:r>
      <w:r w:rsidR="005C56CC" w:rsidRPr="00D11E5C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 xml:space="preserve"> "Непреодолима сила" по смисъла на то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зи договор е непредвидено и/или 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>непредотвратимо събитие от извънреден характер, възникнало след сключване на договора.</w:t>
      </w:r>
    </w:p>
    <w:p w:rsidR="005C56CC" w:rsidRPr="005C56CC" w:rsidRDefault="00AF3578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C6243">
        <w:rPr>
          <w:rFonts w:ascii="Arial Narrow" w:eastAsia="Times New Roman" w:hAnsi="Arial Narrow" w:cs="Times New Roman"/>
          <w:b/>
          <w:sz w:val="24"/>
          <w:szCs w:val="24"/>
        </w:rPr>
        <w:t>Чл.34</w:t>
      </w:r>
      <w:r w:rsidR="005C56CC" w:rsidRPr="000C6243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 xml:space="preserve"> Страната, засегната от непреодолима сила</w:t>
      </w:r>
      <w:r w:rsidR="000C6243">
        <w:rPr>
          <w:rFonts w:ascii="Arial Narrow" w:eastAsia="Times New Roman" w:hAnsi="Arial Narrow" w:cs="Times New Roman"/>
          <w:sz w:val="24"/>
          <w:szCs w:val="24"/>
        </w:rPr>
        <w:t xml:space="preserve">, е длъжна да предприеме всички </w:t>
      </w:r>
      <w:r w:rsidR="00715A4E">
        <w:rPr>
          <w:rFonts w:ascii="Arial Narrow" w:eastAsia="Times New Roman" w:hAnsi="Arial Narrow" w:cs="Times New Roman"/>
          <w:sz w:val="24"/>
          <w:szCs w:val="24"/>
        </w:rPr>
        <w:t xml:space="preserve">действия с 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>грижата на добър стопанин, за да намали до минимум понесените вреди и загуби, както</w:t>
      </w:r>
    </w:p>
    <w:p w:rsidR="005C56CC" w:rsidRPr="005C56CC" w:rsidRDefault="005C56CC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C56CC">
        <w:rPr>
          <w:rFonts w:ascii="Arial Narrow" w:eastAsia="Times New Roman" w:hAnsi="Arial Narrow" w:cs="Times New Roman"/>
          <w:sz w:val="24"/>
          <w:szCs w:val="24"/>
        </w:rPr>
        <w:t>и да уведоми писмено другата страна в двуседмичен срок от</w:t>
      </w:r>
      <w:r w:rsidR="00715A4E">
        <w:rPr>
          <w:rFonts w:ascii="Arial Narrow" w:eastAsia="Times New Roman" w:hAnsi="Arial Narrow" w:cs="Times New Roman"/>
          <w:sz w:val="24"/>
          <w:szCs w:val="24"/>
        </w:rPr>
        <w:t xml:space="preserve"> настъпването на непреодолимата </w:t>
      </w:r>
      <w:r w:rsidRPr="005C56CC">
        <w:rPr>
          <w:rFonts w:ascii="Arial Narrow" w:eastAsia="Times New Roman" w:hAnsi="Arial Narrow" w:cs="Times New Roman"/>
          <w:sz w:val="24"/>
          <w:szCs w:val="24"/>
        </w:rPr>
        <w:t>сила. При неуведомяване се дължи обезщетение за настъпилите от това вреди.</w:t>
      </w:r>
    </w:p>
    <w:p w:rsidR="005C56CC" w:rsidRPr="005C56CC" w:rsidRDefault="000C6243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7014D">
        <w:rPr>
          <w:rFonts w:ascii="Arial Narrow" w:eastAsia="Times New Roman" w:hAnsi="Arial Narrow" w:cs="Times New Roman"/>
          <w:b/>
          <w:sz w:val="24"/>
          <w:szCs w:val="24"/>
        </w:rPr>
        <w:t>Чл.35</w:t>
      </w:r>
      <w:r w:rsidR="005C56CC" w:rsidRPr="0027014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 xml:space="preserve"> Докато трае непреодолимата сила, изпълнението на </w:t>
      </w:r>
      <w:r w:rsidR="00715A4E">
        <w:rPr>
          <w:rFonts w:ascii="Arial Narrow" w:eastAsia="Times New Roman" w:hAnsi="Arial Narrow" w:cs="Times New Roman"/>
          <w:sz w:val="24"/>
          <w:szCs w:val="24"/>
        </w:rPr>
        <w:t xml:space="preserve">задълженията и свързаните с тях </w:t>
      </w:r>
      <w:r w:rsidR="005C56CC" w:rsidRPr="005C56CC">
        <w:rPr>
          <w:rFonts w:ascii="Arial Narrow" w:eastAsia="Times New Roman" w:hAnsi="Arial Narrow" w:cs="Times New Roman"/>
          <w:sz w:val="24"/>
          <w:szCs w:val="24"/>
        </w:rPr>
        <w:t>насрещни задължения се спира.</w:t>
      </w:r>
    </w:p>
    <w:p w:rsidR="005C56CC" w:rsidRPr="00557554" w:rsidRDefault="00731D57" w:rsidP="005C56CC">
      <w:pPr>
        <w:keepLine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34CAB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Чл.36</w:t>
      </w:r>
      <w:r w:rsidR="005C56CC" w:rsidRPr="00734CAB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5C56CC" w:rsidRPr="00557554">
        <w:rPr>
          <w:rFonts w:ascii="Arial Narrow" w:eastAsia="Times New Roman" w:hAnsi="Arial Narrow" w:cs="Times New Roman"/>
          <w:sz w:val="24"/>
          <w:szCs w:val="24"/>
        </w:rPr>
        <w:t xml:space="preserve"> Не представлява "непреодолима сила " събит</w:t>
      </w:r>
      <w:r w:rsidRPr="00557554">
        <w:rPr>
          <w:rFonts w:ascii="Arial Narrow" w:eastAsia="Times New Roman" w:hAnsi="Arial Narrow" w:cs="Times New Roman"/>
          <w:sz w:val="24"/>
          <w:szCs w:val="24"/>
        </w:rPr>
        <w:t xml:space="preserve">ие, причинено по небрежност или </w:t>
      </w:r>
      <w:r w:rsidR="005C56CC" w:rsidRPr="00557554">
        <w:rPr>
          <w:rFonts w:ascii="Arial Narrow" w:eastAsia="Times New Roman" w:hAnsi="Arial Narrow" w:cs="Times New Roman"/>
          <w:sz w:val="24"/>
          <w:szCs w:val="24"/>
        </w:rPr>
        <w:t>чрез умишлено действие на някоя от страните или техни представители и / или служители.</w:t>
      </w:r>
    </w:p>
    <w:p w:rsidR="00C552F2" w:rsidRPr="00C552F2" w:rsidRDefault="00F56D1B" w:rsidP="00C552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Чл. 37</w:t>
      </w:r>
      <w:r w:rsidR="00C552F2" w:rsidRPr="00C552F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C552F2" w:rsidRPr="00C552F2">
        <w:rPr>
          <w:rFonts w:ascii="Arial Narrow" w:eastAsia="Times New Roman" w:hAnsi="Arial Narrow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:rsidR="002E7B2C" w:rsidRDefault="002E7B2C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2E7B2C" w:rsidRPr="002E7B2C" w:rsidRDefault="002E7B2C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2E7B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СПОРОВЕ</w:t>
      </w:r>
    </w:p>
    <w:p w:rsidR="002E7B2C" w:rsidRPr="002E7B2C" w:rsidRDefault="002E7B2C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E7B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Чл.38.</w:t>
      </w:r>
      <w:r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Възникналите през времетраенето на догов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ора спорове и разногласия между </w:t>
      </w:r>
      <w:r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страните се решават чрез преговори между тях. Постигна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тите договорености се оформят в </w:t>
      </w:r>
      <w:r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писмена форма и се превръщат в неразделна част от този договор.</w:t>
      </w:r>
    </w:p>
    <w:p w:rsidR="002E7B2C" w:rsidRPr="002E7B2C" w:rsidRDefault="00115B37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115B3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Чл.39.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В случай на непостигане на договореност по п</w:t>
      </w:r>
      <w:r w:rsidR="002E35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редходния член, всички спорове, 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породени от този договор или отнасящи се до него, включит</w:t>
      </w:r>
      <w:r w:rsidR="002E35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елно споровете, породени от или 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отнасящи се </w:t>
      </w:r>
      <w:r w:rsidR="002E35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до неговото тълкуване, недействи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телност, неизпълнение или прекратя</w:t>
      </w:r>
      <w:r w:rsidR="002E35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ване ще бъдат 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разрешавани според българските материални и процесуални за</w:t>
      </w:r>
      <w:r w:rsidR="002E35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кони в компетентния съд.</w:t>
      </w:r>
    </w:p>
    <w:p w:rsidR="002E3559" w:rsidRDefault="002E3559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2E3559" w:rsidRDefault="002E3559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2E7B2C" w:rsidRPr="002E3559" w:rsidRDefault="002E7B2C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2E35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ДРУГИ УСЛОВИЯ</w:t>
      </w:r>
    </w:p>
    <w:p w:rsidR="002E7B2C" w:rsidRPr="002E7B2C" w:rsidRDefault="002E3559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E35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Чл.40</w:t>
      </w:r>
      <w:r w:rsidR="002E7B2C" w:rsidRPr="002E35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Нито една от страните няма право да пр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ехвърля правата и задълженията, 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произтичащи от този договор.</w:t>
      </w:r>
    </w:p>
    <w:p w:rsidR="002E7B2C" w:rsidRDefault="002E3559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E35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Чл.41</w:t>
      </w:r>
      <w:r w:rsidR="002E7B2C" w:rsidRPr="002E35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За неуредените въпроси в настоящият договор с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е прилага действащото българско </w:t>
      </w:r>
      <w:r w:rsidR="002E7B2C" w:rsidRPr="002E7B2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законодателство.</w:t>
      </w:r>
    </w:p>
    <w:p w:rsidR="00BB32C2" w:rsidRDefault="00BB32C2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BB32C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Чл.42.</w:t>
      </w:r>
      <w:r w:rsidRPr="00BB32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Финансирането на Договора, съгласно разпоредбата на чл. 114 от ЗОП.</w:t>
      </w:r>
    </w:p>
    <w:p w:rsidR="00BB32C2" w:rsidRPr="002E7B2C" w:rsidRDefault="00BB32C2" w:rsidP="002E7B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Неразделна част от настоящия Договор са следните приложения:</w:t>
      </w:r>
    </w:p>
    <w:p w:rsidR="00222B30" w:rsidRPr="00222B30" w:rsidRDefault="00222B30" w:rsidP="00222B30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1.</w:t>
      </w: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  <w:t>Техническа спецификация на Възложителя;</w:t>
      </w:r>
    </w:p>
    <w:p w:rsidR="00222B30" w:rsidRPr="00222B30" w:rsidRDefault="00222B30" w:rsidP="00222B30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2.</w:t>
      </w: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  <w:t>Техническо и Ценово предложение на Изпълнителя;</w:t>
      </w:r>
    </w:p>
    <w:p w:rsid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</w:p>
    <w:p w:rsid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Настоящият Договор се подписа в три еднообразни екземпляра – два за Възложителя и един за Изпълнителя.</w:t>
      </w: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ЗА  ВЪЗЛОЖИТЕЛЯ:                                                        ЗА  ИЗПЪЛНИТЕЛЯ:</w:t>
      </w: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Изпълнителен директор:                                                              </w:t>
      </w: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/ Д-р Румяна </w:t>
      </w:r>
      <w:proofErr w:type="spellStart"/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Нановска</w:t>
      </w:r>
      <w:proofErr w:type="spellEnd"/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/                                                  </w:t>
      </w:r>
    </w:p>
    <w:p w:rsidR="00222B30" w:rsidRPr="00222B30" w:rsidRDefault="00222B30" w:rsidP="00222B3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ГЛ.СЧЕТОВОДИТЕЛ:                                                                                                                </w:t>
      </w:r>
    </w:p>
    <w:p w:rsidR="00C552F2" w:rsidRPr="00C552F2" w:rsidRDefault="00222B30" w:rsidP="00222B30">
      <w:pPr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222B3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/ Детелина Георгиева /          </w:t>
      </w:r>
    </w:p>
    <w:p w:rsidR="002D195C" w:rsidRPr="00C552F2" w:rsidRDefault="002D195C">
      <w:pPr>
        <w:rPr>
          <w:rFonts w:ascii="Arial Narrow" w:hAnsi="Arial Narrow"/>
          <w:sz w:val="24"/>
          <w:szCs w:val="24"/>
        </w:rPr>
      </w:pPr>
    </w:p>
    <w:sectPr w:rsidR="002D195C" w:rsidRPr="00C552F2" w:rsidSect="000A281A">
      <w:headerReference w:type="default" r:id="rId9"/>
      <w:footerReference w:type="default" r:id="rId10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03" w:rsidRDefault="00372903" w:rsidP="00C552F2">
      <w:pPr>
        <w:spacing w:after="0" w:line="240" w:lineRule="auto"/>
      </w:pPr>
      <w:r>
        <w:separator/>
      </w:r>
    </w:p>
  </w:endnote>
  <w:endnote w:type="continuationSeparator" w:id="0">
    <w:p w:rsidR="00372903" w:rsidRDefault="00372903" w:rsidP="00C5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2" w:rsidRPr="00132407" w:rsidRDefault="00885989" w:rsidP="00576876">
    <w:pPr>
      <w:pStyle w:val="a6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722960">
      <w:rPr>
        <w:b/>
        <w:bCs/>
        <w:noProof/>
        <w:szCs w:val="24"/>
      </w:rPr>
      <w:t>6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722960">
      <w:rPr>
        <w:b/>
        <w:bCs/>
        <w:noProof/>
        <w:szCs w:val="24"/>
      </w:rPr>
      <w:t>6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03" w:rsidRDefault="00372903" w:rsidP="00C552F2">
      <w:pPr>
        <w:spacing w:after="0" w:line="240" w:lineRule="auto"/>
      </w:pPr>
      <w:r>
        <w:separator/>
      </w:r>
    </w:p>
  </w:footnote>
  <w:footnote w:type="continuationSeparator" w:id="0">
    <w:p w:rsidR="00372903" w:rsidRDefault="00372903" w:rsidP="00C552F2">
      <w:pPr>
        <w:spacing w:after="0" w:line="240" w:lineRule="auto"/>
      </w:pPr>
      <w:r>
        <w:continuationSeparator/>
      </w:r>
    </w:p>
  </w:footnote>
  <w:footnote w:id="1">
    <w:p w:rsidR="00C552F2" w:rsidRDefault="00C552F2" w:rsidP="00C552F2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2" w:rsidRDefault="00372903" w:rsidP="0057687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7DD2"/>
    <w:multiLevelType w:val="hybridMultilevel"/>
    <w:tmpl w:val="CD7EFC94"/>
    <w:lvl w:ilvl="0" w:tplc="EF6E00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16D"/>
    <w:multiLevelType w:val="hybridMultilevel"/>
    <w:tmpl w:val="96748FBE"/>
    <w:lvl w:ilvl="0" w:tplc="E7A430F2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212B"/>
    <w:multiLevelType w:val="hybridMultilevel"/>
    <w:tmpl w:val="8C6CAEAA"/>
    <w:lvl w:ilvl="0" w:tplc="B6068C72">
      <w:start w:val="3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8"/>
    <w:rsid w:val="0000766A"/>
    <w:rsid w:val="00073FA5"/>
    <w:rsid w:val="000A3137"/>
    <w:rsid w:val="000A342D"/>
    <w:rsid w:val="000C6243"/>
    <w:rsid w:val="00115B37"/>
    <w:rsid w:val="0016620A"/>
    <w:rsid w:val="001D5250"/>
    <w:rsid w:val="00222B30"/>
    <w:rsid w:val="00226F1F"/>
    <w:rsid w:val="00235B86"/>
    <w:rsid w:val="0027014D"/>
    <w:rsid w:val="002D195C"/>
    <w:rsid w:val="002E3559"/>
    <w:rsid w:val="002E7B2C"/>
    <w:rsid w:val="002F043E"/>
    <w:rsid w:val="003166BB"/>
    <w:rsid w:val="003313CF"/>
    <w:rsid w:val="003519A5"/>
    <w:rsid w:val="00372903"/>
    <w:rsid w:val="003734A4"/>
    <w:rsid w:val="003917A6"/>
    <w:rsid w:val="003B1578"/>
    <w:rsid w:val="00416B44"/>
    <w:rsid w:val="004520F0"/>
    <w:rsid w:val="00462F6D"/>
    <w:rsid w:val="004A6BA7"/>
    <w:rsid w:val="00516E29"/>
    <w:rsid w:val="0054199C"/>
    <w:rsid w:val="00557554"/>
    <w:rsid w:val="005A2527"/>
    <w:rsid w:val="005A6906"/>
    <w:rsid w:val="005B5C9E"/>
    <w:rsid w:val="005C56CC"/>
    <w:rsid w:val="005F2CFA"/>
    <w:rsid w:val="00632608"/>
    <w:rsid w:val="00663BE2"/>
    <w:rsid w:val="00663D9C"/>
    <w:rsid w:val="006B4AD7"/>
    <w:rsid w:val="006E3015"/>
    <w:rsid w:val="00715A4E"/>
    <w:rsid w:val="00722960"/>
    <w:rsid w:val="00731D57"/>
    <w:rsid w:val="00734CAB"/>
    <w:rsid w:val="007F78FA"/>
    <w:rsid w:val="008407FF"/>
    <w:rsid w:val="00885989"/>
    <w:rsid w:val="008A6971"/>
    <w:rsid w:val="0092029D"/>
    <w:rsid w:val="0098434E"/>
    <w:rsid w:val="009A359C"/>
    <w:rsid w:val="009B0FC2"/>
    <w:rsid w:val="009B45CC"/>
    <w:rsid w:val="009C3001"/>
    <w:rsid w:val="00A01904"/>
    <w:rsid w:val="00A44D08"/>
    <w:rsid w:val="00A72F88"/>
    <w:rsid w:val="00A81502"/>
    <w:rsid w:val="00AC530E"/>
    <w:rsid w:val="00AF3578"/>
    <w:rsid w:val="00AF4F5F"/>
    <w:rsid w:val="00B32E82"/>
    <w:rsid w:val="00BB32C2"/>
    <w:rsid w:val="00BC62CF"/>
    <w:rsid w:val="00BD0AC6"/>
    <w:rsid w:val="00C305CD"/>
    <w:rsid w:val="00C552F2"/>
    <w:rsid w:val="00C75DC5"/>
    <w:rsid w:val="00C86883"/>
    <w:rsid w:val="00CC21CC"/>
    <w:rsid w:val="00CF186B"/>
    <w:rsid w:val="00D11E5C"/>
    <w:rsid w:val="00D701C7"/>
    <w:rsid w:val="00DB1616"/>
    <w:rsid w:val="00DC4DFD"/>
    <w:rsid w:val="00DC6318"/>
    <w:rsid w:val="00F56D1B"/>
    <w:rsid w:val="00F82489"/>
    <w:rsid w:val="00FA6518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552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52F2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C552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лавие 2 Знак"/>
    <w:basedOn w:val="a1"/>
    <w:link w:val="2"/>
    <w:uiPriority w:val="9"/>
    <w:semiHidden/>
    <w:rsid w:val="00C552F2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C552F2"/>
  </w:style>
  <w:style w:type="paragraph" w:customStyle="1" w:styleId="Heading11">
    <w:name w:val="Heading 11"/>
    <w:basedOn w:val="a0"/>
    <w:next w:val="a0"/>
    <w:uiPriority w:val="9"/>
    <w:qFormat/>
    <w:rsid w:val="00C552F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C552F2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a3"/>
    <w:uiPriority w:val="99"/>
    <w:semiHidden/>
    <w:unhideWhenUsed/>
    <w:rsid w:val="00C552F2"/>
  </w:style>
  <w:style w:type="paragraph" w:styleId="a">
    <w:name w:val="List Paragraph"/>
    <w:basedOn w:val="a0"/>
    <w:autoRedefine/>
    <w:uiPriority w:val="34"/>
    <w:qFormat/>
    <w:rsid w:val="00C552F2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C552F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Горен колонтитул Знак"/>
    <w:basedOn w:val="a1"/>
    <w:link w:val="a4"/>
    <w:uiPriority w:val="99"/>
    <w:rsid w:val="00C552F2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C552F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Долен колонтитул Знак"/>
    <w:basedOn w:val="a1"/>
    <w:link w:val="a6"/>
    <w:uiPriority w:val="99"/>
    <w:rsid w:val="00C552F2"/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0"/>
    <w:link w:val="a9"/>
    <w:uiPriority w:val="99"/>
    <w:semiHidden/>
    <w:unhideWhenUsed/>
    <w:rsid w:val="00C552F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од линия Знак"/>
    <w:basedOn w:val="a1"/>
    <w:link w:val="a8"/>
    <w:uiPriority w:val="99"/>
    <w:semiHidden/>
    <w:rsid w:val="00C552F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552F2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C552F2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C552F2"/>
    <w:rPr>
      <w:rFonts w:ascii="Tahoma" w:eastAsia="Calibri" w:hAnsi="Tahoma" w:cs="Tahoma"/>
      <w:sz w:val="16"/>
      <w:szCs w:val="16"/>
    </w:rPr>
  </w:style>
  <w:style w:type="character" w:customStyle="1" w:styleId="Heading1Char1">
    <w:name w:val="Heading 1 Char1"/>
    <w:uiPriority w:val="9"/>
    <w:rsid w:val="00C552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552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552F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552F2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на коментар Знак"/>
    <w:basedOn w:val="a1"/>
    <w:link w:val="ae"/>
    <w:uiPriority w:val="99"/>
    <w:semiHidden/>
    <w:rsid w:val="00C552F2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2F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C552F2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552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52F2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C552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лавие 2 Знак"/>
    <w:basedOn w:val="a1"/>
    <w:link w:val="2"/>
    <w:uiPriority w:val="9"/>
    <w:semiHidden/>
    <w:rsid w:val="00C552F2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C552F2"/>
  </w:style>
  <w:style w:type="paragraph" w:customStyle="1" w:styleId="Heading11">
    <w:name w:val="Heading 11"/>
    <w:basedOn w:val="a0"/>
    <w:next w:val="a0"/>
    <w:uiPriority w:val="9"/>
    <w:qFormat/>
    <w:rsid w:val="00C552F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C552F2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a3"/>
    <w:uiPriority w:val="99"/>
    <w:semiHidden/>
    <w:unhideWhenUsed/>
    <w:rsid w:val="00C552F2"/>
  </w:style>
  <w:style w:type="paragraph" w:styleId="a">
    <w:name w:val="List Paragraph"/>
    <w:basedOn w:val="a0"/>
    <w:autoRedefine/>
    <w:uiPriority w:val="34"/>
    <w:qFormat/>
    <w:rsid w:val="00C552F2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C552F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Горен колонтитул Знак"/>
    <w:basedOn w:val="a1"/>
    <w:link w:val="a4"/>
    <w:uiPriority w:val="99"/>
    <w:rsid w:val="00C552F2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C552F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Долен колонтитул Знак"/>
    <w:basedOn w:val="a1"/>
    <w:link w:val="a6"/>
    <w:uiPriority w:val="99"/>
    <w:rsid w:val="00C552F2"/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0"/>
    <w:link w:val="a9"/>
    <w:uiPriority w:val="99"/>
    <w:semiHidden/>
    <w:unhideWhenUsed/>
    <w:rsid w:val="00C552F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од линия Знак"/>
    <w:basedOn w:val="a1"/>
    <w:link w:val="a8"/>
    <w:uiPriority w:val="99"/>
    <w:semiHidden/>
    <w:rsid w:val="00C552F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552F2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C552F2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C552F2"/>
    <w:rPr>
      <w:rFonts w:ascii="Tahoma" w:eastAsia="Calibri" w:hAnsi="Tahoma" w:cs="Tahoma"/>
      <w:sz w:val="16"/>
      <w:szCs w:val="16"/>
    </w:rPr>
  </w:style>
  <w:style w:type="character" w:customStyle="1" w:styleId="Heading1Char1">
    <w:name w:val="Heading 1 Char1"/>
    <w:uiPriority w:val="9"/>
    <w:rsid w:val="00C552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552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552F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552F2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на коментар Знак"/>
    <w:basedOn w:val="a1"/>
    <w:link w:val="ae"/>
    <w:uiPriority w:val="99"/>
    <w:semiHidden/>
    <w:rsid w:val="00C552F2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2F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C552F2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CD86-BFE7-44F3-91EA-B89E1473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2503</Words>
  <Characters>14547</Characters>
  <Application>Microsoft Office Word</Application>
  <DocSecurity>0</DocSecurity>
  <Lines>303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2019-07-16T08:21:00Z</cp:lastPrinted>
  <dcterms:created xsi:type="dcterms:W3CDTF">2019-07-15T12:29:00Z</dcterms:created>
  <dcterms:modified xsi:type="dcterms:W3CDTF">2019-07-16T08:22:00Z</dcterms:modified>
</cp:coreProperties>
</file>